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E1DB3" w14:textId="77777777" w:rsidR="00137C8D" w:rsidRPr="00BE3331" w:rsidRDefault="00137C8D" w:rsidP="00137C8D">
      <w:pPr>
        <w:tabs>
          <w:tab w:val="left" w:pos="6946"/>
        </w:tabs>
        <w:spacing w:after="240"/>
        <w:rPr>
          <w:rFonts w:ascii="Gill Sans" w:eastAsia="Calibri" w:hAnsi="Gill Sans" w:cs="Calibri"/>
          <w:b/>
          <w:bCs/>
          <w:noProof/>
          <w:color w:val="BA0C2F"/>
          <w:kern w:val="2"/>
          <w:sz w:val="24"/>
          <w:szCs w:val="24"/>
          <w14:ligatures w14:val="standardContextual"/>
        </w:rPr>
      </w:pPr>
      <w:r w:rsidRPr="00BE3331">
        <w:rPr>
          <w:rFonts w:ascii="Gill Sans" w:eastAsia="Calibri" w:hAnsi="Gill Sans" w:cs="Calibri"/>
          <w:b/>
          <w:bCs/>
          <w:noProof/>
          <w:color w:val="BA0C2F"/>
          <w:kern w:val="2"/>
          <w:sz w:val="24"/>
          <w:szCs w:val="24"/>
          <w14:ligatures w14:val="standardContextual"/>
        </w:rPr>
        <w:t>БУЏЕТ ГРАЂАНА ЗА 2024. годину</w:t>
      </w:r>
    </w:p>
    <w:p w14:paraId="34162BE7" w14:textId="77777777" w:rsidR="00137C8D" w:rsidRPr="00BE3331" w:rsidRDefault="00137C8D" w:rsidP="00137C8D">
      <w:pPr>
        <w:tabs>
          <w:tab w:val="left" w:pos="6946"/>
        </w:tabs>
        <w:spacing w:after="240"/>
        <w:jc w:val="both"/>
        <w:rPr>
          <w:rFonts w:ascii="Gill Sans" w:hAnsi="Gill Sans"/>
          <w:noProof/>
          <w:sz w:val="24"/>
          <w:szCs w:val="24"/>
        </w:rPr>
      </w:pPr>
      <w:r w:rsidRPr="00BE3331">
        <w:rPr>
          <w:rFonts w:ascii="Gill Sans" w:hAnsi="Gill Sans" w:cs="Calibri"/>
          <w:noProof/>
          <w:sz w:val="24"/>
          <w:szCs w:val="24"/>
        </w:rPr>
        <w:t>Пред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Вама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се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налази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поједностављени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приказ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усвојеног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буџета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за</w:t>
      </w:r>
      <w:r w:rsidRPr="00BE3331">
        <w:rPr>
          <w:rFonts w:ascii="Gill Sans" w:hAnsi="Gill Sans"/>
          <w:noProof/>
          <w:sz w:val="24"/>
          <w:szCs w:val="24"/>
        </w:rPr>
        <w:t xml:space="preserve"> 2024. </w:t>
      </w:r>
      <w:r w:rsidRPr="00BE3331">
        <w:rPr>
          <w:rFonts w:ascii="Gill Sans" w:hAnsi="Gill Sans" w:cs="Calibri"/>
          <w:noProof/>
          <w:sz w:val="24"/>
          <w:szCs w:val="24"/>
        </w:rPr>
        <w:t>годину</w:t>
      </w:r>
      <w:r w:rsidRPr="00BE3331">
        <w:rPr>
          <w:rFonts w:ascii="Gill Sans" w:hAnsi="Gill Sans"/>
          <w:noProof/>
          <w:sz w:val="24"/>
          <w:szCs w:val="24"/>
        </w:rPr>
        <w:t xml:space="preserve">. </w:t>
      </w:r>
      <w:r w:rsidRPr="00BE3331">
        <w:rPr>
          <w:rFonts w:ascii="Gill Sans" w:hAnsi="Gill Sans" w:cs="Calibri"/>
          <w:noProof/>
          <w:sz w:val="24"/>
          <w:szCs w:val="24"/>
        </w:rPr>
        <w:t>Садржај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укључује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преглед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укупног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буџета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и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неколико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издвојених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категорија</w:t>
      </w:r>
      <w:r w:rsidRPr="00BE3331">
        <w:rPr>
          <w:rFonts w:ascii="Gill Sans" w:hAnsi="Gill Sans"/>
          <w:noProof/>
          <w:sz w:val="24"/>
          <w:szCs w:val="24"/>
        </w:rPr>
        <w:t xml:space="preserve">, </w:t>
      </w:r>
      <w:r w:rsidRPr="00BE3331">
        <w:rPr>
          <w:rFonts w:ascii="Gill Sans" w:hAnsi="Gill Sans" w:cs="Calibri"/>
          <w:noProof/>
          <w:sz w:val="24"/>
          <w:szCs w:val="24"/>
        </w:rPr>
        <w:t>на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приходовној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и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расходовној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страни</w:t>
      </w:r>
      <w:r w:rsidRPr="00BE3331">
        <w:rPr>
          <w:rFonts w:ascii="Gill Sans" w:hAnsi="Gill Sans"/>
          <w:noProof/>
          <w:sz w:val="24"/>
          <w:szCs w:val="24"/>
        </w:rPr>
        <w:t xml:space="preserve">, </w:t>
      </w:r>
      <w:r w:rsidRPr="00BE3331">
        <w:rPr>
          <w:rFonts w:ascii="Gill Sans" w:hAnsi="Gill Sans" w:cs="Calibri"/>
          <w:noProof/>
          <w:sz w:val="24"/>
          <w:szCs w:val="24"/>
        </w:rPr>
        <w:t>које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могу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бити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од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интереса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за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грађане</w:t>
      </w:r>
      <w:r w:rsidRPr="00BE3331">
        <w:rPr>
          <w:rFonts w:ascii="Gill Sans" w:hAnsi="Gill Sans"/>
          <w:noProof/>
          <w:sz w:val="24"/>
          <w:szCs w:val="24"/>
        </w:rPr>
        <w:t>.</w:t>
      </w:r>
    </w:p>
    <w:p w14:paraId="519F0885" w14:textId="77777777" w:rsidR="00137C8D" w:rsidRPr="00BE3331" w:rsidRDefault="00137C8D" w:rsidP="00137C8D">
      <w:pPr>
        <w:tabs>
          <w:tab w:val="left" w:pos="6946"/>
        </w:tabs>
        <w:spacing w:after="240"/>
        <w:jc w:val="both"/>
        <w:rPr>
          <w:rFonts w:ascii="Gill Sans" w:hAnsi="Gill Sans"/>
          <w:noProof/>
          <w:sz w:val="24"/>
          <w:szCs w:val="24"/>
        </w:rPr>
      </w:pPr>
      <w:r w:rsidRPr="00BE3331">
        <w:rPr>
          <w:rFonts w:ascii="Gill Sans" w:hAnsi="Gill Sans" w:cs="Calibri"/>
          <w:noProof/>
          <w:sz w:val="24"/>
          <w:szCs w:val="24"/>
        </w:rPr>
        <w:t>На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овај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начин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желимо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помоћи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грађанима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да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боље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разумију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садржај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буџета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општине</w:t>
      </w:r>
      <w:r w:rsidRPr="00BE3331">
        <w:rPr>
          <w:rFonts w:ascii="Gill Sans" w:hAnsi="Gill Sans"/>
          <w:noProof/>
          <w:sz w:val="24"/>
          <w:szCs w:val="24"/>
        </w:rPr>
        <w:t xml:space="preserve">, </w:t>
      </w:r>
      <w:r w:rsidRPr="00BE3331">
        <w:rPr>
          <w:rFonts w:ascii="Gill Sans" w:hAnsi="Gill Sans" w:cs="Calibri"/>
          <w:noProof/>
          <w:sz w:val="24"/>
          <w:szCs w:val="24"/>
        </w:rPr>
        <w:t>одакле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новац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долази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и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на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шта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се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конкретно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троши</w:t>
      </w:r>
      <w:r w:rsidRPr="00BE3331">
        <w:rPr>
          <w:rFonts w:ascii="Gill Sans" w:hAnsi="Gill Sans"/>
          <w:noProof/>
          <w:sz w:val="24"/>
          <w:szCs w:val="24"/>
        </w:rPr>
        <w:t xml:space="preserve">. </w:t>
      </w:r>
      <w:r w:rsidRPr="00BE3331">
        <w:rPr>
          <w:rFonts w:ascii="Gill Sans" w:hAnsi="Gill Sans" w:cs="Calibri"/>
          <w:noProof/>
          <w:sz w:val="24"/>
          <w:szCs w:val="24"/>
        </w:rPr>
        <w:t>Циљ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је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такођер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подстаћи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грађане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да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учествују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у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процесу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реализације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буџета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у</w:t>
      </w:r>
      <w:r w:rsidRPr="00BE3331">
        <w:rPr>
          <w:rFonts w:ascii="Gill Sans" w:hAnsi="Gill Sans"/>
          <w:noProof/>
          <w:sz w:val="24"/>
          <w:szCs w:val="24"/>
        </w:rPr>
        <w:t xml:space="preserve"> 2024. </w:t>
      </w:r>
      <w:r w:rsidRPr="00BE3331">
        <w:rPr>
          <w:rFonts w:ascii="Gill Sans" w:hAnsi="Gill Sans" w:cs="Calibri"/>
          <w:noProof/>
          <w:sz w:val="24"/>
          <w:szCs w:val="24"/>
        </w:rPr>
        <w:t>години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и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планирања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за</w:t>
      </w:r>
      <w:r w:rsidRPr="00BE3331">
        <w:rPr>
          <w:rFonts w:ascii="Gill Sans" w:hAnsi="Gill Sans"/>
          <w:noProof/>
          <w:sz w:val="24"/>
          <w:szCs w:val="24"/>
        </w:rPr>
        <w:t xml:space="preserve"> 2025. </w:t>
      </w:r>
      <w:r w:rsidRPr="00BE3331">
        <w:rPr>
          <w:rFonts w:ascii="Gill Sans" w:hAnsi="Gill Sans" w:cs="Calibri"/>
          <w:noProof/>
          <w:sz w:val="24"/>
          <w:szCs w:val="24"/>
        </w:rPr>
        <w:t>годину</w:t>
      </w:r>
      <w:r w:rsidRPr="00BE3331">
        <w:rPr>
          <w:rFonts w:ascii="Gill Sans" w:hAnsi="Gill Sans"/>
          <w:noProof/>
          <w:sz w:val="24"/>
          <w:szCs w:val="24"/>
        </w:rPr>
        <w:t>.</w:t>
      </w:r>
    </w:p>
    <w:p w14:paraId="5D16BAB8" w14:textId="77777777" w:rsidR="00137C8D" w:rsidRPr="00BE3331" w:rsidRDefault="00137C8D" w:rsidP="00137C8D">
      <w:pPr>
        <w:tabs>
          <w:tab w:val="left" w:pos="6946"/>
        </w:tabs>
        <w:spacing w:after="240"/>
        <w:rPr>
          <w:rFonts w:ascii="Gill Sans" w:eastAsia="Calibri" w:hAnsi="Gill Sans" w:cs="Calibri"/>
          <w:b/>
          <w:bCs/>
          <w:noProof/>
          <w:color w:val="BA0C2F"/>
          <w:kern w:val="2"/>
          <w:sz w:val="24"/>
          <w:szCs w:val="24"/>
          <w14:ligatures w14:val="standardContextual"/>
        </w:rPr>
      </w:pPr>
    </w:p>
    <w:p w14:paraId="4C060DF8" w14:textId="77777777" w:rsidR="00137C8D" w:rsidRPr="00BE3331" w:rsidRDefault="00137C8D" w:rsidP="00137C8D">
      <w:pPr>
        <w:tabs>
          <w:tab w:val="left" w:pos="6946"/>
        </w:tabs>
        <w:spacing w:after="240"/>
        <w:rPr>
          <w:rFonts w:ascii="Gill Sans" w:eastAsia="Calibri" w:hAnsi="Gill Sans" w:cs="Calibri"/>
          <w:b/>
          <w:bCs/>
          <w:noProof/>
          <w:color w:val="BA0C2F"/>
          <w:kern w:val="2"/>
          <w:sz w:val="24"/>
          <w:szCs w:val="24"/>
          <w14:ligatures w14:val="standardContextual"/>
        </w:rPr>
      </w:pPr>
      <w:r w:rsidRPr="00BE3331">
        <w:rPr>
          <w:rFonts w:ascii="Gill Sans" w:eastAsia="Calibri" w:hAnsi="Gill Sans" w:cs="Calibri"/>
          <w:b/>
          <w:bCs/>
          <w:noProof/>
          <w:color w:val="BA0C2F"/>
          <w:kern w:val="2"/>
          <w:sz w:val="24"/>
          <w:szCs w:val="24"/>
          <w14:ligatures w14:val="standardContextual"/>
        </w:rPr>
        <w:t>Шта је буџет ЈЛС?</w:t>
      </w:r>
    </w:p>
    <w:p w14:paraId="1F52B6DE" w14:textId="77777777" w:rsidR="00137C8D" w:rsidRPr="00BE3331" w:rsidRDefault="00137C8D" w:rsidP="00137C8D">
      <w:pPr>
        <w:tabs>
          <w:tab w:val="left" w:pos="6946"/>
        </w:tabs>
        <w:spacing w:after="240"/>
        <w:jc w:val="both"/>
        <w:rPr>
          <w:rFonts w:ascii="Gill Sans" w:hAnsi="Gill Sans" w:cs="Calibri"/>
          <w:noProof/>
          <w:sz w:val="24"/>
          <w:szCs w:val="24"/>
        </w:rPr>
      </w:pPr>
      <w:r w:rsidRPr="00BE3331">
        <w:rPr>
          <w:rFonts w:ascii="Gill Sans" w:hAnsi="Gill Sans" w:cs="Calibri"/>
          <w:noProof/>
          <w:sz w:val="24"/>
          <w:szCs w:val="24"/>
        </w:rPr>
        <w:t>Буџет је финансијски план који јединица локалне самоуправе (ЈЛС) користи за процјену очекиваних прихода од пореза, такси, донација и других извора, те утврђених  расхода за различите услуге, пројекте, иницијативе и потребе локалне заједнице, за одређени период, најчешће за једну календарску годину.</w:t>
      </w:r>
    </w:p>
    <w:p w14:paraId="433E18F9" w14:textId="77777777" w:rsidR="00137C8D" w:rsidRPr="00BE3331" w:rsidRDefault="00137C8D" w:rsidP="00137C8D">
      <w:pPr>
        <w:tabs>
          <w:tab w:val="left" w:pos="6946"/>
        </w:tabs>
        <w:spacing w:after="240"/>
        <w:jc w:val="both"/>
        <w:rPr>
          <w:rFonts w:ascii="Gill Sans" w:hAnsi="Gill Sans"/>
          <w:noProof/>
          <w:sz w:val="24"/>
          <w:szCs w:val="24"/>
        </w:rPr>
      </w:pPr>
      <w:r w:rsidRPr="00BE3331">
        <w:rPr>
          <w:rFonts w:ascii="Gill Sans" w:hAnsi="Gill Sans" w:cs="Calibri"/>
          <w:noProof/>
          <w:sz w:val="24"/>
          <w:szCs w:val="24"/>
        </w:rPr>
        <w:t>Начелник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израђује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и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подноси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скупштини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општине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на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усвајање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нацрт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и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приједлог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буџета</w:t>
      </w:r>
      <w:r w:rsidRPr="00BE3331">
        <w:rPr>
          <w:rFonts w:ascii="Gill Sans" w:hAnsi="Gill Sans"/>
          <w:noProof/>
          <w:sz w:val="24"/>
          <w:szCs w:val="24"/>
        </w:rPr>
        <w:t xml:space="preserve">. </w:t>
      </w:r>
      <w:r w:rsidRPr="00BE3331">
        <w:rPr>
          <w:rFonts w:ascii="Gill Sans" w:hAnsi="Gill Sans" w:cs="Calibri"/>
          <w:noProof/>
          <w:sz w:val="24"/>
          <w:szCs w:val="24"/>
        </w:rPr>
        <w:t>Након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усвајања</w:t>
      </w:r>
      <w:r w:rsidRPr="00BE3331">
        <w:rPr>
          <w:rFonts w:ascii="Gill Sans" w:hAnsi="Gill Sans"/>
          <w:noProof/>
          <w:sz w:val="24"/>
          <w:szCs w:val="24"/>
        </w:rPr>
        <w:t xml:space="preserve">, </w:t>
      </w:r>
      <w:r w:rsidRPr="00BE3331">
        <w:rPr>
          <w:rFonts w:ascii="Gill Sans" w:hAnsi="Gill Sans" w:cs="Calibri"/>
          <w:noProof/>
          <w:sz w:val="24"/>
          <w:szCs w:val="24"/>
        </w:rPr>
        <w:t>начелник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је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одговоран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за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спровођење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буџета</w:t>
      </w:r>
      <w:r w:rsidRPr="00BE3331">
        <w:rPr>
          <w:rFonts w:ascii="Gill Sans" w:hAnsi="Gill Sans"/>
          <w:noProof/>
          <w:sz w:val="24"/>
          <w:szCs w:val="24"/>
        </w:rPr>
        <w:t>.</w:t>
      </w:r>
    </w:p>
    <w:p w14:paraId="4050D662" w14:textId="77777777" w:rsidR="00137C8D" w:rsidRPr="00BE3331" w:rsidRDefault="00137C8D" w:rsidP="00137C8D">
      <w:pPr>
        <w:tabs>
          <w:tab w:val="left" w:pos="6946"/>
        </w:tabs>
        <w:spacing w:after="240"/>
        <w:jc w:val="both"/>
        <w:rPr>
          <w:rFonts w:ascii="Gill Sans" w:hAnsi="Gill Sans"/>
          <w:noProof/>
          <w:sz w:val="24"/>
          <w:szCs w:val="24"/>
        </w:rPr>
      </w:pPr>
      <w:r w:rsidRPr="00BE3331">
        <w:rPr>
          <w:rFonts w:ascii="Gill Sans" w:hAnsi="Gill Sans" w:cs="Calibri"/>
          <w:noProof/>
          <w:sz w:val="24"/>
          <w:szCs w:val="24"/>
        </w:rPr>
        <w:t>Буџет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има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важну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улогу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у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управљању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јавним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средствима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на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локалном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нивоу</w:t>
      </w:r>
      <w:r w:rsidRPr="00BE3331">
        <w:rPr>
          <w:rFonts w:ascii="Gill Sans" w:hAnsi="Gill Sans"/>
          <w:noProof/>
          <w:sz w:val="24"/>
          <w:szCs w:val="24"/>
        </w:rPr>
        <w:t xml:space="preserve">. </w:t>
      </w:r>
      <w:r w:rsidRPr="00BE3331">
        <w:rPr>
          <w:rFonts w:ascii="Gill Sans" w:hAnsi="Gill Sans" w:cs="Calibri"/>
          <w:noProof/>
          <w:sz w:val="24"/>
          <w:szCs w:val="24"/>
        </w:rPr>
        <w:t>Грађани</w:t>
      </w:r>
      <w:r w:rsidRPr="00BE3331">
        <w:rPr>
          <w:rFonts w:ascii="Gill Sans" w:hAnsi="Gill Sans"/>
          <w:noProof/>
          <w:sz w:val="24"/>
          <w:szCs w:val="24"/>
        </w:rPr>
        <w:t xml:space="preserve">, </w:t>
      </w:r>
      <w:r w:rsidRPr="00BE3331">
        <w:rPr>
          <w:rFonts w:ascii="Gill Sans" w:hAnsi="Gill Sans" w:cs="Calibri"/>
          <w:noProof/>
          <w:sz w:val="24"/>
          <w:szCs w:val="24"/>
        </w:rPr>
        <w:t>кроз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своје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изабране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представнике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или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директно</w:t>
      </w:r>
      <w:r w:rsidRPr="00BE3331">
        <w:rPr>
          <w:rFonts w:ascii="Gill Sans" w:hAnsi="Gill Sans"/>
          <w:noProof/>
          <w:sz w:val="24"/>
          <w:szCs w:val="24"/>
        </w:rPr>
        <w:t xml:space="preserve">, </w:t>
      </w:r>
      <w:r w:rsidRPr="00BE3331">
        <w:rPr>
          <w:rFonts w:ascii="Gill Sans" w:hAnsi="Gill Sans" w:cs="Calibri"/>
          <w:noProof/>
          <w:sz w:val="24"/>
          <w:szCs w:val="24"/>
        </w:rPr>
        <w:t>требају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имати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увид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у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начин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на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који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се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њихови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порези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и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друга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средства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користе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за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локалне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потребе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и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развој</w:t>
      </w:r>
      <w:r w:rsidRPr="00BE3331">
        <w:rPr>
          <w:rFonts w:ascii="Gill Sans" w:hAnsi="Gill Sans"/>
          <w:noProof/>
          <w:sz w:val="24"/>
          <w:szCs w:val="24"/>
        </w:rPr>
        <w:t xml:space="preserve">. </w:t>
      </w:r>
      <w:r w:rsidRPr="00BE3331">
        <w:rPr>
          <w:rFonts w:ascii="Gill Sans" w:hAnsi="Gill Sans" w:cs="Calibri"/>
          <w:noProof/>
          <w:sz w:val="24"/>
          <w:szCs w:val="24"/>
        </w:rPr>
        <w:t>Као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и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кућни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буџети</w:t>
      </w:r>
      <w:r w:rsidRPr="00BE3331">
        <w:rPr>
          <w:rFonts w:ascii="Gill Sans" w:hAnsi="Gill Sans"/>
          <w:noProof/>
          <w:sz w:val="24"/>
          <w:szCs w:val="24"/>
        </w:rPr>
        <w:t xml:space="preserve">, </w:t>
      </w:r>
      <w:r w:rsidRPr="00BE3331">
        <w:rPr>
          <w:rFonts w:ascii="Gill Sans" w:hAnsi="Gill Sans" w:cs="Calibri"/>
          <w:noProof/>
          <w:sz w:val="24"/>
          <w:szCs w:val="24"/>
        </w:rPr>
        <w:t>буџети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ЈЛС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су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ограничени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и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требају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се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планирати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у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складу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са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најзначајнијим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друштвеним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и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економским</w:t>
      </w:r>
      <w:r w:rsidRPr="00BE3331">
        <w:rPr>
          <w:rFonts w:ascii="Gill Sans" w:hAnsi="Gill Sans"/>
          <w:noProof/>
          <w:sz w:val="24"/>
          <w:szCs w:val="24"/>
        </w:rPr>
        <w:t xml:space="preserve"> </w:t>
      </w:r>
      <w:r w:rsidRPr="00BE3331">
        <w:rPr>
          <w:rFonts w:ascii="Gill Sans" w:hAnsi="Gill Sans" w:cs="Calibri"/>
          <w:noProof/>
          <w:sz w:val="24"/>
          <w:szCs w:val="24"/>
        </w:rPr>
        <w:t>приоритетима</w:t>
      </w:r>
      <w:r w:rsidRPr="00BE3331">
        <w:rPr>
          <w:rFonts w:ascii="Gill Sans" w:hAnsi="Gill Sans"/>
          <w:noProof/>
          <w:sz w:val="24"/>
          <w:szCs w:val="24"/>
        </w:rPr>
        <w:t>.</w:t>
      </w:r>
    </w:p>
    <w:p w14:paraId="616091EE" w14:textId="58AA61C2" w:rsidR="00137C8D" w:rsidRPr="00BE3331" w:rsidRDefault="0087533D" w:rsidP="00137C8D">
      <w:pPr>
        <w:tabs>
          <w:tab w:val="left" w:pos="6946"/>
        </w:tabs>
        <w:spacing w:after="240"/>
        <w:rPr>
          <w:rFonts w:ascii="Gill Sans" w:eastAsia="Calibri" w:hAnsi="Gill Sans" w:cs="Calibri"/>
          <w:b/>
          <w:bCs/>
          <w:noProof/>
          <w:color w:val="BA0C2F"/>
          <w:kern w:val="2"/>
          <w:sz w:val="24"/>
          <w:szCs w:val="24"/>
          <w14:ligatures w14:val="standardContextual"/>
        </w:rPr>
      </w:pPr>
      <w:r w:rsidRPr="0087533D">
        <w:rPr>
          <w:rFonts w:ascii="Gill Sans" w:hAnsi="Gill Sans" w:cs="Calibri"/>
          <w:noProof/>
          <w:sz w:val="24"/>
          <w:szCs w:val="24"/>
        </w:rPr>
        <w:t>Ова инфографика је припремљена уз подршку Пројекта Америчке агенције за међународни развој Помоћи локалној управи (</w:t>
      </w:r>
      <w:r>
        <w:rPr>
          <w:rFonts w:ascii="Gill Sans" w:hAnsi="Gill Sans" w:cs="Calibri"/>
          <w:noProof/>
          <w:sz w:val="24"/>
          <w:szCs w:val="24"/>
        </w:rPr>
        <w:t>USAID/LGAA</w:t>
      </w:r>
      <w:r w:rsidRPr="0087533D">
        <w:rPr>
          <w:rFonts w:ascii="Gill Sans" w:hAnsi="Gill Sans" w:cs="Calibri"/>
          <w:noProof/>
          <w:sz w:val="24"/>
          <w:szCs w:val="24"/>
        </w:rPr>
        <w:t xml:space="preserve">). Ставови и мишљења изражена у овоме документу не одражавају нужно ставове </w:t>
      </w:r>
      <w:r>
        <w:rPr>
          <w:rFonts w:ascii="Gill Sans" w:hAnsi="Gill Sans" w:cs="Calibri"/>
          <w:noProof/>
          <w:sz w:val="24"/>
          <w:szCs w:val="24"/>
        </w:rPr>
        <w:t>USAID</w:t>
      </w:r>
      <w:r w:rsidRPr="0087533D">
        <w:rPr>
          <w:rFonts w:ascii="Gill Sans" w:hAnsi="Gill Sans" w:cs="Calibri"/>
          <w:noProof/>
          <w:sz w:val="24"/>
          <w:szCs w:val="24"/>
        </w:rPr>
        <w:t>-а или Владе Сједињених Америчких Држава.</w:t>
      </w:r>
    </w:p>
    <w:p w14:paraId="50CB36FE" w14:textId="77777777" w:rsidR="00137C8D" w:rsidRPr="00BE3331" w:rsidRDefault="00137C8D" w:rsidP="00137C8D">
      <w:pPr>
        <w:tabs>
          <w:tab w:val="left" w:pos="6946"/>
        </w:tabs>
        <w:spacing w:after="240"/>
        <w:rPr>
          <w:rFonts w:ascii="Gill Sans" w:eastAsia="Calibri" w:hAnsi="Gill Sans" w:cs="Calibri"/>
          <w:b/>
          <w:bCs/>
          <w:noProof/>
          <w:color w:val="BA0C2F"/>
          <w:kern w:val="2"/>
          <w:sz w:val="24"/>
          <w:szCs w:val="24"/>
          <w14:ligatures w14:val="standardContextual"/>
        </w:rPr>
      </w:pPr>
      <w:r w:rsidRPr="00BE3331">
        <w:rPr>
          <w:rFonts w:ascii="Gill Sans" w:eastAsia="Calibri" w:hAnsi="Gill Sans" w:cs="Calibri"/>
          <w:b/>
          <w:bCs/>
          <w:noProof/>
          <w:color w:val="BA0C2F"/>
          <w:kern w:val="2"/>
          <w:sz w:val="24"/>
          <w:szCs w:val="24"/>
          <w14:ligatures w14:val="standardContextual"/>
        </w:rPr>
        <w:t>ПРИХОДИ</w:t>
      </w:r>
    </w:p>
    <w:p w14:paraId="1F099ED1" w14:textId="77777777" w:rsidR="00137C8D" w:rsidRPr="00BE3331" w:rsidRDefault="00137C8D" w:rsidP="00137C8D">
      <w:pPr>
        <w:tabs>
          <w:tab w:val="left" w:pos="6946"/>
        </w:tabs>
        <w:spacing w:after="240"/>
        <w:rPr>
          <w:rFonts w:ascii="Gill Sans" w:eastAsia="Calibri" w:hAnsi="Gill Sans" w:cs="Calibri"/>
          <w:noProof/>
          <w:kern w:val="2"/>
          <w:sz w:val="24"/>
          <w:szCs w:val="24"/>
          <w14:ligatures w14:val="standardContextual"/>
        </w:rPr>
      </w:pPr>
      <w:r w:rsidRPr="00BE3331">
        <w:rPr>
          <w:rFonts w:ascii="Gill Sans" w:eastAsia="Calibri" w:hAnsi="Gill Sans" w:cs="Calibri"/>
          <w:noProof/>
          <w:kern w:val="2"/>
          <w:sz w:val="24"/>
          <w:szCs w:val="24"/>
          <w14:ligatures w14:val="standardContextual"/>
        </w:rPr>
        <w:t>Структура прихода садржи сљедеће категорије:</w:t>
      </w:r>
    </w:p>
    <w:p w14:paraId="4F1E8B05" w14:textId="14D7D130" w:rsidR="00137C8D" w:rsidRPr="00BE3331" w:rsidRDefault="00137C8D" w:rsidP="00137C8D">
      <w:pPr>
        <w:tabs>
          <w:tab w:val="left" w:pos="6946"/>
        </w:tabs>
        <w:spacing w:after="240"/>
        <w:rPr>
          <w:rFonts w:ascii="Gill Sans" w:eastAsia="Calibri" w:hAnsi="Gill Sans" w:cs="Calibri"/>
          <w:noProof/>
          <w:kern w:val="2"/>
          <w:sz w:val="24"/>
          <w:szCs w:val="24"/>
          <w14:ligatures w14:val="standardContextual"/>
        </w:rPr>
      </w:pPr>
      <w:r w:rsidRPr="00BE3331">
        <w:rPr>
          <w:rFonts w:ascii="Gill Sans" w:eastAsia="Calibri" w:hAnsi="Gill Sans" w:cs="Calibri"/>
          <w:i/>
          <w:iCs/>
          <w:noProof/>
          <w:kern w:val="2"/>
          <w:sz w:val="24"/>
          <w:szCs w:val="24"/>
          <w14:ligatures w14:val="standardContextual"/>
        </w:rPr>
        <w:t>Приходи од пореза</w:t>
      </w:r>
      <w:r w:rsidR="00BE3331">
        <w:rPr>
          <w:rFonts w:ascii="Gill Sans" w:eastAsia="Calibri" w:hAnsi="Gill Sans" w:cs="Calibri"/>
          <w:noProof/>
          <w:kern w:val="2"/>
          <w:sz w:val="24"/>
          <w:szCs w:val="24"/>
          <w14:ligatures w14:val="standardContextual"/>
        </w:rPr>
        <w:t xml:space="preserve"> -</w:t>
      </w:r>
      <w:r w:rsidRPr="00BE3331">
        <w:rPr>
          <w:rFonts w:ascii="Gill Sans" w:eastAsia="Calibri" w:hAnsi="Gill Sans" w:cs="Calibri"/>
          <w:noProof/>
          <w:kern w:val="2"/>
          <w:sz w:val="24"/>
          <w:szCs w:val="24"/>
          <w14:ligatures w14:val="standardContextual"/>
        </w:rPr>
        <w:t xml:space="preserve"> чине приходи од пореза на добит, доходак од појединаца, лична примања и предузећа који послују на територији ЈЛС, порез на имовину, те индиректни порези који припадају ЈЛС. </w:t>
      </w:r>
    </w:p>
    <w:p w14:paraId="61C82983" w14:textId="77777777" w:rsidR="00137C8D" w:rsidRPr="00BE3331" w:rsidRDefault="00137C8D" w:rsidP="00137C8D">
      <w:pPr>
        <w:tabs>
          <w:tab w:val="left" w:pos="6946"/>
        </w:tabs>
        <w:spacing w:after="240"/>
        <w:rPr>
          <w:rFonts w:ascii="Gill Sans" w:eastAsia="Calibri" w:hAnsi="Gill Sans" w:cs="Calibri"/>
          <w:noProof/>
          <w:kern w:val="2"/>
          <w:sz w:val="24"/>
          <w:szCs w:val="24"/>
          <w14:ligatures w14:val="standardContextual"/>
        </w:rPr>
      </w:pPr>
      <w:r w:rsidRPr="00BE3331">
        <w:rPr>
          <w:rFonts w:ascii="Gill Sans" w:eastAsia="Calibri" w:hAnsi="Gill Sans" w:cs="Calibri"/>
          <w:i/>
          <w:iCs/>
          <w:noProof/>
          <w:kern w:val="2"/>
          <w:sz w:val="24"/>
          <w:szCs w:val="24"/>
          <w14:ligatures w14:val="standardContextual"/>
        </w:rPr>
        <w:t>Непорески приходи</w:t>
      </w:r>
      <w:r w:rsidRPr="00BE3331">
        <w:rPr>
          <w:rFonts w:ascii="Gill Sans" w:eastAsia="Calibri" w:hAnsi="Gill Sans" w:cs="Calibri"/>
          <w:noProof/>
          <w:kern w:val="2"/>
          <w:sz w:val="24"/>
          <w:szCs w:val="24"/>
          <w14:ligatures w14:val="standardContextual"/>
        </w:rPr>
        <w:t xml:space="preserve"> </w:t>
      </w:r>
      <w:r w:rsidRPr="00BE3331">
        <w:rPr>
          <w:rFonts w:ascii="Gill Sans" w:eastAsia="Calibri" w:hAnsi="Gill Sans" w:cs="Gill Sans MT"/>
          <w:noProof/>
          <w:kern w:val="2"/>
          <w:sz w:val="24"/>
          <w:szCs w:val="24"/>
          <w14:ligatures w14:val="standardContextual"/>
        </w:rPr>
        <w:t>–</w:t>
      </w:r>
      <w:r w:rsidRPr="00BE3331">
        <w:rPr>
          <w:rFonts w:ascii="Gill Sans" w:eastAsia="Calibri" w:hAnsi="Gill Sans" w:cs="Calibri"/>
          <w:noProof/>
          <w:kern w:val="2"/>
          <w:sz w:val="24"/>
          <w:szCs w:val="24"/>
          <w14:ligatures w14:val="standardContextual"/>
        </w:rPr>
        <w:t xml:space="preserve"> најчешће се састоје од  административних такси и накнада на локалном нивоу, комуналних такси и накнада, накнада за дате концесије на подручју ЈЛС, </w:t>
      </w:r>
      <w:r w:rsidRPr="00BE3331">
        <w:rPr>
          <w:rFonts w:ascii="Gill Sans" w:eastAsia="Calibri" w:hAnsi="Gill Sans" w:cs="Calibri"/>
          <w:noProof/>
          <w:kern w:val="2"/>
          <w:sz w:val="24"/>
          <w:szCs w:val="24"/>
          <w14:ligatures w14:val="standardContextual"/>
        </w:rPr>
        <w:lastRenderedPageBreak/>
        <w:t>накнада од ренте, накнада од промета шумом, прихода од давања права на експлоатацији природних ресурса, водне накнаде, накнада за заштиту природних и других несрећа, новчаних казних, накнада за употребу цеста за возила, средстава за финансирање пожара, прихода од пружања услуга и слично. Ту су такође и накнаде за развој неразвијених дијелова општине те накнада за уређење грађевинског земљишта.</w:t>
      </w:r>
    </w:p>
    <w:p w14:paraId="56ED799B" w14:textId="77777777" w:rsidR="00137C8D" w:rsidRPr="00BE3331" w:rsidRDefault="00137C8D" w:rsidP="00137C8D">
      <w:pPr>
        <w:tabs>
          <w:tab w:val="left" w:pos="6946"/>
        </w:tabs>
        <w:spacing w:after="240"/>
        <w:rPr>
          <w:rFonts w:ascii="Gill Sans" w:eastAsia="Calibri" w:hAnsi="Gill Sans" w:cs="Calibri"/>
          <w:noProof/>
          <w:kern w:val="2"/>
          <w:sz w:val="24"/>
          <w:szCs w:val="24"/>
          <w14:ligatures w14:val="standardContextual"/>
        </w:rPr>
      </w:pPr>
      <w:r w:rsidRPr="00BE3331">
        <w:rPr>
          <w:rFonts w:ascii="Gill Sans" w:eastAsia="Calibri" w:hAnsi="Gill Sans" w:cs="Calibri"/>
          <w:i/>
          <w:iCs/>
          <w:noProof/>
          <w:kern w:val="2"/>
          <w:sz w:val="24"/>
          <w:szCs w:val="24"/>
          <w14:ligatures w14:val="standardContextual"/>
        </w:rPr>
        <w:t>Текући трансфери и грантови</w:t>
      </w:r>
      <w:r w:rsidRPr="00BE3331">
        <w:rPr>
          <w:rFonts w:ascii="Gill Sans" w:eastAsia="Calibri" w:hAnsi="Gill Sans" w:cs="Calibri"/>
          <w:noProof/>
          <w:kern w:val="2"/>
          <w:sz w:val="24"/>
          <w:szCs w:val="24"/>
          <w14:ligatures w14:val="standardContextual"/>
        </w:rPr>
        <w:t xml:space="preserve">  </w:t>
      </w:r>
      <w:r w:rsidRPr="00BE3331">
        <w:rPr>
          <w:rFonts w:ascii="Gill Sans" w:eastAsia="Calibri" w:hAnsi="Gill Sans" w:cs="Gill Sans MT"/>
          <w:noProof/>
          <w:kern w:val="2"/>
          <w:sz w:val="24"/>
          <w:szCs w:val="24"/>
          <w14:ligatures w14:val="standardContextual"/>
        </w:rPr>
        <w:t>–</w:t>
      </w:r>
      <w:r w:rsidRPr="00BE3331">
        <w:rPr>
          <w:rFonts w:ascii="Gill Sans" w:eastAsia="Calibri" w:hAnsi="Gill Sans" w:cs="Calibri"/>
          <w:noProof/>
          <w:kern w:val="2"/>
          <w:sz w:val="24"/>
          <w:szCs w:val="24"/>
          <w14:ligatures w14:val="standardContextual"/>
        </w:rPr>
        <w:t xml:space="preserve"> укључују новчане трансфере са виших нивоа власти везано за различита давања појединцима, јавним установама, непрофитним и невладиним организацијама и удружењима регистрованим на подручју ЈЛС и новчане подршке са виших нивоа власти везане за дугорочне/ вишегодишње пројекте и давања на подручју ЈЛС,</w:t>
      </w:r>
    </w:p>
    <w:p w14:paraId="6F5F022D" w14:textId="77777777" w:rsidR="00137C8D" w:rsidRPr="00BE3331" w:rsidRDefault="00137C8D" w:rsidP="00137C8D">
      <w:pPr>
        <w:tabs>
          <w:tab w:val="left" w:pos="6946"/>
        </w:tabs>
        <w:spacing w:after="240"/>
        <w:rPr>
          <w:rFonts w:ascii="Gill Sans" w:eastAsia="Calibri" w:hAnsi="Gill Sans" w:cs="Calibri"/>
          <w:noProof/>
          <w:kern w:val="2"/>
          <w:sz w:val="24"/>
          <w:szCs w:val="24"/>
          <w14:ligatures w14:val="standardContextual"/>
        </w:rPr>
      </w:pPr>
      <w:r w:rsidRPr="00BE3331">
        <w:rPr>
          <w:rFonts w:ascii="Gill Sans" w:eastAsia="Calibri" w:hAnsi="Gill Sans" w:cs="Calibri"/>
          <w:i/>
          <w:iCs/>
          <w:noProof/>
          <w:kern w:val="2"/>
          <w:sz w:val="24"/>
          <w:szCs w:val="24"/>
          <w14:ligatures w14:val="standardContextual"/>
        </w:rPr>
        <w:t>Капитални грантови</w:t>
      </w:r>
      <w:r w:rsidRPr="00BE3331">
        <w:rPr>
          <w:rFonts w:ascii="Gill Sans" w:eastAsia="Calibri" w:hAnsi="Gill Sans" w:cs="Calibri"/>
          <w:noProof/>
          <w:kern w:val="2"/>
          <w:sz w:val="24"/>
          <w:szCs w:val="24"/>
          <w14:ligatures w14:val="standardContextual"/>
        </w:rPr>
        <w:t xml:space="preserve"> </w:t>
      </w:r>
      <w:r w:rsidRPr="00BE3331">
        <w:rPr>
          <w:rFonts w:ascii="Gill Sans" w:eastAsia="Calibri" w:hAnsi="Gill Sans" w:cs="Gill Sans MT"/>
          <w:noProof/>
          <w:kern w:val="2"/>
          <w:sz w:val="24"/>
          <w:szCs w:val="24"/>
          <w14:ligatures w14:val="standardContextual"/>
        </w:rPr>
        <w:t>–</w:t>
      </w:r>
      <w:r w:rsidRPr="00BE3331">
        <w:rPr>
          <w:rFonts w:ascii="Gill Sans" w:eastAsia="Calibri" w:hAnsi="Gill Sans" w:cs="Calibri"/>
          <w:noProof/>
          <w:kern w:val="2"/>
          <w:sz w:val="24"/>
          <w:szCs w:val="24"/>
          <w14:ligatures w14:val="standardContextual"/>
        </w:rPr>
        <w:t xml:space="preserve"> новчане потпоре са виших нивоа власти везани за дугорочне/ вишегодишње пројекте и давања на подручју ЈЛС,</w:t>
      </w:r>
    </w:p>
    <w:p w14:paraId="2AE37481" w14:textId="77777777" w:rsidR="00137C8D" w:rsidRPr="00BE3331" w:rsidRDefault="00137C8D" w:rsidP="00137C8D">
      <w:pPr>
        <w:tabs>
          <w:tab w:val="left" w:pos="6946"/>
        </w:tabs>
        <w:spacing w:after="240"/>
        <w:rPr>
          <w:rFonts w:ascii="Gill Sans" w:eastAsia="Calibri" w:hAnsi="Gill Sans" w:cs="Calibri"/>
          <w:noProof/>
          <w:kern w:val="2"/>
          <w:sz w:val="24"/>
          <w:szCs w:val="24"/>
          <w14:ligatures w14:val="standardContextual"/>
        </w:rPr>
      </w:pPr>
      <w:r w:rsidRPr="00BE3331">
        <w:rPr>
          <w:rFonts w:ascii="Gill Sans" w:eastAsia="Calibri" w:hAnsi="Gill Sans" w:cs="Calibri"/>
          <w:i/>
          <w:iCs/>
          <w:noProof/>
          <w:kern w:val="2"/>
          <w:sz w:val="24"/>
          <w:szCs w:val="24"/>
          <w14:ligatures w14:val="standardContextual"/>
        </w:rPr>
        <w:t>Финансирање</w:t>
      </w:r>
      <w:r w:rsidRPr="00BE3331">
        <w:rPr>
          <w:rFonts w:ascii="Gill Sans" w:eastAsia="Calibri" w:hAnsi="Gill Sans" w:cs="Calibri"/>
          <w:noProof/>
          <w:kern w:val="2"/>
          <w:sz w:val="24"/>
          <w:szCs w:val="24"/>
          <w14:ligatures w14:val="standardContextual"/>
        </w:rPr>
        <w:t xml:space="preserve"> </w:t>
      </w:r>
      <w:r w:rsidRPr="00BE3331">
        <w:rPr>
          <w:rFonts w:ascii="Gill Sans" w:eastAsia="Calibri" w:hAnsi="Gill Sans" w:cs="Gill Sans MT"/>
          <w:noProof/>
          <w:kern w:val="2"/>
          <w:sz w:val="24"/>
          <w:szCs w:val="24"/>
          <w14:ligatures w14:val="standardContextual"/>
        </w:rPr>
        <w:t>–</w:t>
      </w:r>
      <w:r w:rsidRPr="00BE3331">
        <w:rPr>
          <w:rFonts w:ascii="Gill Sans" w:eastAsia="Calibri" w:hAnsi="Gill Sans" w:cs="Calibri"/>
          <w:noProof/>
          <w:kern w:val="2"/>
          <w:sz w:val="24"/>
          <w:szCs w:val="24"/>
          <w14:ligatures w14:val="standardContextual"/>
        </w:rPr>
        <w:t xml:space="preserve"> средства добијена продајом сталне имовине као што је земљиште, стамбени објекти и финансијска имовина,</w:t>
      </w:r>
    </w:p>
    <w:p w14:paraId="72F951F3" w14:textId="77777777" w:rsidR="00137C8D" w:rsidRPr="00BE3331" w:rsidRDefault="00137C8D" w:rsidP="00137C8D">
      <w:pPr>
        <w:tabs>
          <w:tab w:val="left" w:pos="6946"/>
        </w:tabs>
        <w:spacing w:after="240"/>
        <w:rPr>
          <w:rFonts w:ascii="Gill Sans" w:eastAsia="Calibri" w:hAnsi="Gill Sans" w:cs="Calibri"/>
          <w:noProof/>
          <w:kern w:val="2"/>
          <w:sz w:val="24"/>
          <w:szCs w:val="24"/>
          <w14:ligatures w14:val="standardContextual"/>
        </w:rPr>
      </w:pPr>
      <w:r w:rsidRPr="00BE3331">
        <w:rPr>
          <w:rFonts w:ascii="Gill Sans" w:eastAsia="Calibri" w:hAnsi="Gill Sans" w:cs="Calibri"/>
          <w:i/>
          <w:iCs/>
          <w:noProof/>
          <w:kern w:val="2"/>
          <w:sz w:val="24"/>
          <w:szCs w:val="24"/>
          <w14:ligatures w14:val="standardContextual"/>
        </w:rPr>
        <w:t>Примици од финансијске имовине и задуживања</w:t>
      </w:r>
      <w:r w:rsidRPr="00BE3331">
        <w:rPr>
          <w:rFonts w:ascii="Gill Sans" w:eastAsia="Calibri" w:hAnsi="Gill Sans" w:cs="Calibri"/>
          <w:noProof/>
          <w:kern w:val="2"/>
          <w:sz w:val="24"/>
          <w:szCs w:val="24"/>
          <w14:ligatures w14:val="standardContextual"/>
        </w:rPr>
        <w:t xml:space="preserve"> - средства из финансијских задуживања,</w:t>
      </w:r>
    </w:p>
    <w:p w14:paraId="61C9D65B" w14:textId="77777777" w:rsidR="00137C8D" w:rsidRPr="00BE3331" w:rsidRDefault="00137C8D" w:rsidP="00137C8D">
      <w:pPr>
        <w:tabs>
          <w:tab w:val="left" w:pos="6946"/>
        </w:tabs>
        <w:spacing w:after="240"/>
        <w:rPr>
          <w:rFonts w:ascii="Gill Sans" w:eastAsia="Calibri" w:hAnsi="Gill Sans" w:cs="Calibri"/>
          <w:noProof/>
          <w:kern w:val="2"/>
          <w:sz w:val="24"/>
          <w:szCs w:val="24"/>
          <w14:ligatures w14:val="standardContextual"/>
        </w:rPr>
      </w:pPr>
      <w:r w:rsidRPr="00BE3331">
        <w:rPr>
          <w:rFonts w:ascii="Gill Sans" w:eastAsia="Calibri" w:hAnsi="Gill Sans" w:cs="Calibri"/>
          <w:i/>
          <w:iCs/>
          <w:noProof/>
          <w:kern w:val="2"/>
          <w:sz w:val="24"/>
          <w:szCs w:val="24"/>
          <w14:ligatures w14:val="standardContextual"/>
        </w:rPr>
        <w:t>Расподјела суфицита из претходних година или вишак средстава из претходних година</w:t>
      </w:r>
      <w:r w:rsidRPr="00BE3331">
        <w:rPr>
          <w:rFonts w:ascii="Gill Sans" w:eastAsia="Calibri" w:hAnsi="Gill Sans" w:cs="Calibri"/>
          <w:noProof/>
          <w:kern w:val="2"/>
          <w:sz w:val="24"/>
          <w:szCs w:val="24"/>
          <w14:ligatures w14:val="standardContextual"/>
        </w:rPr>
        <w:t>. Уколико постоје, ово су неутрошена средства из претходних година која се преносе у текућу буџетску годину, те тиме повећавају приходовну страну буџета.</w:t>
      </w:r>
    </w:p>
    <w:p w14:paraId="17313D4C" w14:textId="77777777" w:rsidR="00137C8D" w:rsidRPr="00BE3331" w:rsidRDefault="00137C8D" w:rsidP="00137C8D">
      <w:pPr>
        <w:tabs>
          <w:tab w:val="left" w:pos="6946"/>
        </w:tabs>
        <w:spacing w:after="240"/>
        <w:rPr>
          <w:rFonts w:ascii="Gill Sans" w:eastAsia="Calibri" w:hAnsi="Gill Sans" w:cs="Calibri"/>
          <w:b/>
          <w:bCs/>
          <w:noProof/>
          <w:color w:val="BA0C2F"/>
          <w:kern w:val="2"/>
          <w:sz w:val="24"/>
          <w:szCs w:val="24"/>
          <w14:ligatures w14:val="standardContextual"/>
        </w:rPr>
      </w:pPr>
    </w:p>
    <w:p w14:paraId="57095716" w14:textId="77777777" w:rsidR="00137C8D" w:rsidRPr="00BE3331" w:rsidRDefault="00137C8D" w:rsidP="00137C8D">
      <w:pPr>
        <w:tabs>
          <w:tab w:val="left" w:pos="6946"/>
        </w:tabs>
        <w:spacing w:after="240"/>
        <w:rPr>
          <w:rFonts w:ascii="Gill Sans" w:eastAsia="Calibri" w:hAnsi="Gill Sans" w:cs="Calibri"/>
          <w:b/>
          <w:bCs/>
          <w:noProof/>
          <w:color w:val="BA0C2F"/>
          <w:kern w:val="2"/>
          <w:sz w:val="24"/>
          <w:szCs w:val="24"/>
          <w14:ligatures w14:val="standardContextual"/>
        </w:rPr>
      </w:pPr>
      <w:r w:rsidRPr="00BE3331">
        <w:rPr>
          <w:rFonts w:ascii="Gill Sans" w:eastAsia="Calibri" w:hAnsi="Gill Sans" w:cs="Calibri"/>
          <w:b/>
          <w:bCs/>
          <w:noProof/>
          <w:color w:val="BA0C2F"/>
          <w:kern w:val="2"/>
          <w:sz w:val="24"/>
          <w:szCs w:val="24"/>
          <w14:ligatures w14:val="standardContextual"/>
        </w:rPr>
        <w:t xml:space="preserve">РАСХОДИ </w:t>
      </w:r>
      <w:r w:rsidRPr="00BE3331">
        <w:rPr>
          <w:rFonts w:ascii="Gill Sans" w:eastAsia="Calibri" w:hAnsi="Gill Sans" w:cs="Gill Sans MT"/>
          <w:b/>
          <w:bCs/>
          <w:noProof/>
          <w:color w:val="BA0C2F"/>
          <w:kern w:val="2"/>
          <w:sz w:val="24"/>
          <w:szCs w:val="24"/>
          <w14:ligatures w14:val="standardContextual"/>
        </w:rPr>
        <w:t>–</w:t>
      </w:r>
      <w:r w:rsidRPr="00BE3331">
        <w:rPr>
          <w:rFonts w:ascii="Gill Sans" w:eastAsia="Calibri" w:hAnsi="Gill Sans" w:cs="Calibri"/>
          <w:b/>
          <w:bCs/>
          <w:noProof/>
          <w:color w:val="BA0C2F"/>
          <w:kern w:val="2"/>
          <w:sz w:val="24"/>
          <w:szCs w:val="24"/>
          <w14:ligatures w14:val="standardContextual"/>
        </w:rPr>
        <w:t xml:space="preserve"> На шта се новац троши?</w:t>
      </w:r>
    </w:p>
    <w:p w14:paraId="1C5ED5F7" w14:textId="77777777" w:rsidR="00137C8D" w:rsidRPr="00BE3331" w:rsidRDefault="00137C8D" w:rsidP="00137C8D">
      <w:pPr>
        <w:tabs>
          <w:tab w:val="left" w:pos="6946"/>
        </w:tabs>
        <w:spacing w:after="240"/>
        <w:rPr>
          <w:rFonts w:ascii="Gill Sans" w:eastAsia="Calibri" w:hAnsi="Gill Sans" w:cs="Calibri"/>
          <w:noProof/>
          <w:kern w:val="2"/>
          <w:sz w:val="24"/>
          <w:szCs w:val="24"/>
          <w14:ligatures w14:val="standardContextual"/>
        </w:rPr>
      </w:pPr>
      <w:r w:rsidRPr="00BE3331">
        <w:rPr>
          <w:rFonts w:ascii="Gill Sans" w:eastAsia="Calibri" w:hAnsi="Gill Sans" w:cs="Calibri"/>
          <w:noProof/>
          <w:kern w:val="2"/>
          <w:sz w:val="24"/>
          <w:szCs w:val="24"/>
          <w14:ligatures w14:val="standardContextual"/>
        </w:rPr>
        <w:t>Структура расхода садржи сљедеће категорије:</w:t>
      </w:r>
    </w:p>
    <w:p w14:paraId="7D431894" w14:textId="77777777" w:rsidR="00137C8D" w:rsidRPr="00BE3331" w:rsidRDefault="00137C8D" w:rsidP="00137C8D">
      <w:pPr>
        <w:tabs>
          <w:tab w:val="left" w:pos="6946"/>
        </w:tabs>
        <w:spacing w:after="240"/>
        <w:rPr>
          <w:rFonts w:ascii="Gill Sans" w:eastAsia="Calibri" w:hAnsi="Gill Sans" w:cs="Calibri"/>
          <w:noProof/>
          <w:kern w:val="2"/>
          <w:sz w:val="24"/>
          <w:szCs w:val="24"/>
          <w14:ligatures w14:val="standardContextual"/>
        </w:rPr>
      </w:pPr>
      <w:r w:rsidRPr="00BE3331">
        <w:rPr>
          <w:rFonts w:ascii="Gill Sans" w:eastAsia="Calibri" w:hAnsi="Gill Sans" w:cs="Calibri"/>
          <w:i/>
          <w:iCs/>
          <w:noProof/>
          <w:kern w:val="2"/>
          <w:sz w:val="24"/>
          <w:szCs w:val="24"/>
          <w14:ligatures w14:val="standardContextual"/>
        </w:rPr>
        <w:t>Расходи на лична примања</w:t>
      </w:r>
      <w:r w:rsidRPr="00BE3331">
        <w:rPr>
          <w:rFonts w:ascii="Gill Sans" w:eastAsia="Calibri" w:hAnsi="Gill Sans" w:cs="Calibri"/>
          <w:noProof/>
          <w:kern w:val="2"/>
          <w:sz w:val="24"/>
          <w:szCs w:val="24"/>
          <w14:ligatures w14:val="standardContextual"/>
        </w:rPr>
        <w:t xml:space="preserve"> </w:t>
      </w:r>
      <w:r w:rsidRPr="00BE3331">
        <w:rPr>
          <w:rFonts w:ascii="Gill Sans" w:eastAsia="Calibri" w:hAnsi="Gill Sans" w:cs="Gill Sans MT"/>
          <w:noProof/>
          <w:kern w:val="2"/>
          <w:sz w:val="24"/>
          <w:szCs w:val="24"/>
          <w14:ligatures w14:val="standardContextual"/>
        </w:rPr>
        <w:t>–</w:t>
      </w:r>
      <w:r w:rsidRPr="00BE3331">
        <w:rPr>
          <w:rFonts w:ascii="Gill Sans" w:eastAsia="Calibri" w:hAnsi="Gill Sans" w:cs="Calibri"/>
          <w:noProof/>
          <w:kern w:val="2"/>
          <w:sz w:val="24"/>
          <w:szCs w:val="24"/>
          <w14:ligatures w14:val="standardContextual"/>
        </w:rPr>
        <w:t xml:space="preserve"> средства за плате, накнаде, доприносе запослених у ЈЛС и органима јавних институција на подручју ЈЛС,</w:t>
      </w:r>
    </w:p>
    <w:p w14:paraId="1212DA48" w14:textId="77777777" w:rsidR="00137C8D" w:rsidRPr="00BE3331" w:rsidRDefault="00137C8D" w:rsidP="00137C8D">
      <w:pPr>
        <w:tabs>
          <w:tab w:val="left" w:pos="6946"/>
        </w:tabs>
        <w:spacing w:after="240"/>
        <w:rPr>
          <w:rFonts w:ascii="Gill Sans" w:eastAsia="Calibri" w:hAnsi="Gill Sans" w:cs="Calibri"/>
          <w:noProof/>
          <w:kern w:val="2"/>
          <w:sz w:val="24"/>
          <w:szCs w:val="24"/>
          <w14:ligatures w14:val="standardContextual"/>
        </w:rPr>
      </w:pPr>
      <w:r w:rsidRPr="00BE3331">
        <w:rPr>
          <w:rFonts w:ascii="Gill Sans" w:eastAsia="Calibri" w:hAnsi="Gill Sans" w:cs="Calibri"/>
          <w:i/>
          <w:iCs/>
          <w:noProof/>
          <w:kern w:val="2"/>
          <w:sz w:val="24"/>
          <w:szCs w:val="24"/>
          <w14:ligatures w14:val="standardContextual"/>
        </w:rPr>
        <w:t>Расходи по основу кориштења роба и услуга</w:t>
      </w:r>
      <w:r w:rsidRPr="00BE3331">
        <w:rPr>
          <w:rFonts w:ascii="Gill Sans" w:eastAsia="Calibri" w:hAnsi="Gill Sans" w:cs="Calibri"/>
          <w:noProof/>
          <w:kern w:val="2"/>
          <w:sz w:val="24"/>
          <w:szCs w:val="24"/>
          <w14:ligatures w14:val="standardContextual"/>
        </w:rPr>
        <w:t xml:space="preserve"> </w:t>
      </w:r>
      <w:r w:rsidRPr="00BE3331">
        <w:rPr>
          <w:rFonts w:ascii="Gill Sans" w:eastAsia="Calibri" w:hAnsi="Gill Sans" w:cs="Gill Sans MT"/>
          <w:noProof/>
          <w:kern w:val="2"/>
          <w:sz w:val="24"/>
          <w:szCs w:val="24"/>
          <w14:ligatures w14:val="standardContextual"/>
        </w:rPr>
        <w:t>–</w:t>
      </w:r>
      <w:r w:rsidRPr="00BE3331">
        <w:rPr>
          <w:rFonts w:ascii="Gill Sans" w:eastAsia="Calibri" w:hAnsi="Gill Sans" w:cs="Calibri"/>
          <w:noProof/>
          <w:kern w:val="2"/>
          <w:sz w:val="24"/>
          <w:szCs w:val="24"/>
          <w14:ligatures w14:val="standardContextual"/>
        </w:rPr>
        <w:t xml:space="preserve">  најчешће се састоје од административних такси и накнада, издатака за енергију, превоз и комуникацију, трошкова одржавања, трошкова учешћа у заједничким пројектима од значаја за ЈЛС, средстава за заштиту од природних и других несрећа, накнада за рад мјесних заједница, средстава за заштиту од пожара, расходи по основу путовања и смјештаја и слично,</w:t>
      </w:r>
    </w:p>
    <w:p w14:paraId="784CC103" w14:textId="77777777" w:rsidR="00137C8D" w:rsidRPr="00BE3331" w:rsidRDefault="00137C8D" w:rsidP="00137C8D">
      <w:pPr>
        <w:tabs>
          <w:tab w:val="left" w:pos="6946"/>
        </w:tabs>
        <w:spacing w:after="240"/>
        <w:rPr>
          <w:rFonts w:ascii="Gill Sans" w:eastAsia="Calibri" w:hAnsi="Gill Sans" w:cs="Calibri"/>
          <w:noProof/>
          <w:kern w:val="2"/>
          <w:sz w:val="24"/>
          <w:szCs w:val="24"/>
          <w14:ligatures w14:val="standardContextual"/>
        </w:rPr>
      </w:pPr>
      <w:r w:rsidRPr="00BE3331">
        <w:rPr>
          <w:rFonts w:ascii="Gill Sans" w:eastAsia="Calibri" w:hAnsi="Gill Sans" w:cs="Calibri"/>
          <w:i/>
          <w:iCs/>
          <w:noProof/>
          <w:kern w:val="2"/>
          <w:sz w:val="24"/>
          <w:szCs w:val="24"/>
          <w14:ligatures w14:val="standardContextual"/>
        </w:rPr>
        <w:t>Комуналне услуге</w:t>
      </w:r>
      <w:r w:rsidRPr="00BE3331">
        <w:rPr>
          <w:rFonts w:ascii="Gill Sans" w:eastAsia="Calibri" w:hAnsi="Gill Sans" w:cs="Calibri"/>
          <w:noProof/>
          <w:kern w:val="2"/>
          <w:sz w:val="24"/>
          <w:szCs w:val="24"/>
          <w14:ligatures w14:val="standardContextual"/>
        </w:rPr>
        <w:t xml:space="preserve"> </w:t>
      </w:r>
      <w:r w:rsidRPr="00BE3331">
        <w:rPr>
          <w:rFonts w:ascii="Gill Sans" w:eastAsia="Calibri" w:hAnsi="Gill Sans" w:cs="Gill Sans MT"/>
          <w:noProof/>
          <w:kern w:val="2"/>
          <w:sz w:val="24"/>
          <w:szCs w:val="24"/>
          <w14:ligatures w14:val="standardContextual"/>
        </w:rPr>
        <w:t>–</w:t>
      </w:r>
      <w:r w:rsidRPr="00BE3331">
        <w:rPr>
          <w:rFonts w:ascii="Gill Sans" w:eastAsia="Calibri" w:hAnsi="Gill Sans" w:cs="Calibri"/>
          <w:noProof/>
          <w:kern w:val="2"/>
          <w:sz w:val="24"/>
          <w:szCs w:val="24"/>
          <w14:ligatures w14:val="standardContextual"/>
        </w:rPr>
        <w:t xml:space="preserve"> средства за одржавање цеста и путева, јавне расвјете, зелених површина, рада зимске службе, одржавање и санације водоводне и канализационе мреже, збрињавања паса луталица, и слично,</w:t>
      </w:r>
    </w:p>
    <w:p w14:paraId="33958D85" w14:textId="77777777" w:rsidR="00137C8D" w:rsidRPr="00BE3331" w:rsidRDefault="00137C8D" w:rsidP="00137C8D">
      <w:pPr>
        <w:tabs>
          <w:tab w:val="left" w:pos="6946"/>
        </w:tabs>
        <w:spacing w:after="240"/>
        <w:rPr>
          <w:rFonts w:ascii="Gill Sans" w:eastAsia="Calibri" w:hAnsi="Gill Sans" w:cs="Calibri"/>
          <w:noProof/>
          <w:kern w:val="2"/>
          <w:sz w:val="24"/>
          <w:szCs w:val="24"/>
          <w14:ligatures w14:val="standardContextual"/>
        </w:rPr>
      </w:pPr>
      <w:r w:rsidRPr="00BE3331">
        <w:rPr>
          <w:rFonts w:ascii="Gill Sans" w:eastAsia="Calibri" w:hAnsi="Gill Sans" w:cs="Calibri"/>
          <w:i/>
          <w:iCs/>
          <w:noProof/>
          <w:kern w:val="2"/>
          <w:sz w:val="24"/>
          <w:szCs w:val="24"/>
          <w14:ligatures w14:val="standardContextual"/>
        </w:rPr>
        <w:lastRenderedPageBreak/>
        <w:t>Текући грантови, субвенције и трансфери</w:t>
      </w:r>
      <w:r w:rsidRPr="00BE3331">
        <w:rPr>
          <w:rFonts w:ascii="Gill Sans" w:eastAsia="Calibri" w:hAnsi="Gill Sans" w:cs="Calibri"/>
          <w:noProof/>
          <w:kern w:val="2"/>
          <w:sz w:val="24"/>
          <w:szCs w:val="24"/>
          <w14:ligatures w14:val="standardContextual"/>
        </w:rPr>
        <w:t xml:space="preserve"> </w:t>
      </w:r>
      <w:r w:rsidRPr="00BE3331">
        <w:rPr>
          <w:rFonts w:ascii="Gill Sans" w:eastAsia="Calibri" w:hAnsi="Gill Sans" w:cs="Gill Sans MT"/>
          <w:noProof/>
          <w:kern w:val="2"/>
          <w:sz w:val="24"/>
          <w:szCs w:val="24"/>
          <w14:ligatures w14:val="standardContextual"/>
        </w:rPr>
        <w:t>–</w:t>
      </w:r>
      <w:r w:rsidRPr="00BE3331">
        <w:rPr>
          <w:rFonts w:ascii="Gill Sans" w:eastAsia="Calibri" w:hAnsi="Gill Sans" w:cs="Calibri"/>
          <w:noProof/>
          <w:kern w:val="2"/>
          <w:sz w:val="24"/>
          <w:szCs w:val="24"/>
          <w14:ligatures w14:val="standardContextual"/>
        </w:rPr>
        <w:t xml:space="preserve"> покривају једнократна давања јавним установама на подручју ЈЛС, издатке за спорт и културу, трошкове превоза ученика, различита социјална давања, стипендије надареним ученицима и спортистима, субвенције пољопривреди, малом бизнису и подузетништву, трансфере невладином сектору, борачкој популацији и пројектима од важности за младе,</w:t>
      </w:r>
    </w:p>
    <w:p w14:paraId="0B6303DB" w14:textId="77777777" w:rsidR="00137C8D" w:rsidRPr="00BE3331" w:rsidRDefault="00137C8D" w:rsidP="00137C8D">
      <w:pPr>
        <w:tabs>
          <w:tab w:val="left" w:pos="6946"/>
        </w:tabs>
        <w:spacing w:after="240"/>
        <w:rPr>
          <w:rFonts w:ascii="Gill Sans" w:eastAsia="Calibri" w:hAnsi="Gill Sans" w:cs="Calibri"/>
          <w:noProof/>
          <w:kern w:val="2"/>
          <w:sz w:val="24"/>
          <w:szCs w:val="24"/>
          <w14:ligatures w14:val="standardContextual"/>
        </w:rPr>
      </w:pPr>
      <w:r w:rsidRPr="00BE3331">
        <w:rPr>
          <w:rFonts w:ascii="Gill Sans" w:eastAsia="Calibri" w:hAnsi="Gill Sans" w:cs="Calibri"/>
          <w:i/>
          <w:iCs/>
          <w:noProof/>
          <w:kern w:val="2"/>
          <w:sz w:val="24"/>
          <w:szCs w:val="24"/>
          <w14:ligatures w14:val="standardContextual"/>
        </w:rPr>
        <w:t>Капитални грантови и дознаке</w:t>
      </w:r>
      <w:r w:rsidRPr="00BE3331">
        <w:rPr>
          <w:rFonts w:ascii="Gill Sans" w:eastAsia="Calibri" w:hAnsi="Gill Sans" w:cs="Calibri"/>
          <w:noProof/>
          <w:kern w:val="2"/>
          <w:sz w:val="24"/>
          <w:szCs w:val="24"/>
          <w14:ligatures w14:val="standardContextual"/>
        </w:rPr>
        <w:t xml:space="preserve"> </w:t>
      </w:r>
      <w:r w:rsidRPr="00BE3331">
        <w:rPr>
          <w:rFonts w:ascii="Gill Sans" w:eastAsia="Calibri" w:hAnsi="Gill Sans" w:cs="Gill Sans MT"/>
          <w:noProof/>
          <w:kern w:val="2"/>
          <w:sz w:val="24"/>
          <w:szCs w:val="24"/>
          <w14:ligatures w14:val="standardContextual"/>
        </w:rPr>
        <w:t>–</w:t>
      </w:r>
      <w:r w:rsidRPr="00BE3331">
        <w:rPr>
          <w:rFonts w:ascii="Gill Sans" w:eastAsia="Calibri" w:hAnsi="Gill Sans" w:cs="Calibri"/>
          <w:noProof/>
          <w:kern w:val="2"/>
          <w:sz w:val="24"/>
          <w:szCs w:val="24"/>
          <w14:ligatures w14:val="standardContextual"/>
        </w:rPr>
        <w:t xml:space="preserve"> односе се на капиталне дознаке и помоћи ЈЛС, непрофитним организацијама и појединцима, јавним предузећима,  </w:t>
      </w:r>
    </w:p>
    <w:p w14:paraId="7097A88B" w14:textId="77777777" w:rsidR="00137C8D" w:rsidRPr="00BE3331" w:rsidRDefault="00137C8D" w:rsidP="00137C8D">
      <w:pPr>
        <w:tabs>
          <w:tab w:val="left" w:pos="6946"/>
        </w:tabs>
        <w:spacing w:after="240"/>
        <w:rPr>
          <w:rFonts w:ascii="Gill Sans" w:eastAsia="Calibri" w:hAnsi="Gill Sans" w:cs="Calibri"/>
          <w:noProof/>
          <w:kern w:val="2"/>
          <w:sz w:val="24"/>
          <w:szCs w:val="24"/>
          <w14:ligatures w14:val="standardContextual"/>
        </w:rPr>
      </w:pPr>
      <w:r w:rsidRPr="00BE3331">
        <w:rPr>
          <w:rFonts w:ascii="Gill Sans" w:eastAsia="Calibri" w:hAnsi="Gill Sans" w:cs="Calibri"/>
          <w:i/>
          <w:iCs/>
          <w:noProof/>
          <w:kern w:val="2"/>
          <w:sz w:val="24"/>
          <w:szCs w:val="24"/>
          <w14:ligatures w14:val="standardContextual"/>
        </w:rPr>
        <w:t>Издаци за нефинансијску имовину</w:t>
      </w:r>
      <w:r w:rsidRPr="00BE3331">
        <w:rPr>
          <w:rFonts w:ascii="Gill Sans" w:eastAsia="Calibri" w:hAnsi="Gill Sans" w:cs="Calibri"/>
          <w:noProof/>
          <w:kern w:val="2"/>
          <w:sz w:val="24"/>
          <w:szCs w:val="24"/>
          <w14:ligatures w14:val="standardContextual"/>
        </w:rPr>
        <w:t xml:space="preserve"> </w:t>
      </w:r>
      <w:r w:rsidRPr="00BE3331">
        <w:rPr>
          <w:rFonts w:ascii="Gill Sans" w:eastAsia="Calibri" w:hAnsi="Gill Sans" w:cs="Gill Sans MT"/>
          <w:noProof/>
          <w:kern w:val="2"/>
          <w:sz w:val="24"/>
          <w:szCs w:val="24"/>
          <w14:ligatures w14:val="standardContextual"/>
        </w:rPr>
        <w:t>–</w:t>
      </w:r>
      <w:r w:rsidRPr="00BE3331">
        <w:rPr>
          <w:rFonts w:ascii="Gill Sans" w:eastAsia="Calibri" w:hAnsi="Gill Sans" w:cs="Calibri"/>
          <w:noProof/>
          <w:kern w:val="2"/>
          <w:sz w:val="24"/>
          <w:szCs w:val="24"/>
          <w14:ligatures w14:val="standardContextual"/>
        </w:rPr>
        <w:t xml:space="preserve"> су средства за изградњу путне, водоводне и канализационе инфраструктуре, изградње објеката од важности за функционисање ЈЛС, спортско-рекреативних капацитета, објеката од културно-историјског значаја, унапређења јавне расвјете, изградњу гробаља, пословних зона и слично,</w:t>
      </w:r>
    </w:p>
    <w:p w14:paraId="180FBBE6" w14:textId="0529E159" w:rsidR="002D7D58" w:rsidRPr="00BE3331" w:rsidRDefault="00137C8D" w:rsidP="00137C8D">
      <w:pPr>
        <w:tabs>
          <w:tab w:val="left" w:pos="6946"/>
        </w:tabs>
        <w:spacing w:after="240"/>
        <w:rPr>
          <w:rFonts w:ascii="Gill Sans" w:hAnsi="Gill Sans"/>
          <w:noProof/>
          <w:sz w:val="24"/>
          <w:szCs w:val="24"/>
        </w:rPr>
      </w:pPr>
      <w:r w:rsidRPr="00BE3331">
        <w:rPr>
          <w:rFonts w:ascii="Gill Sans" w:eastAsia="Calibri" w:hAnsi="Gill Sans" w:cs="Calibri"/>
          <w:i/>
          <w:iCs/>
          <w:noProof/>
          <w:kern w:val="2"/>
          <w:sz w:val="24"/>
          <w:szCs w:val="24"/>
          <w14:ligatures w14:val="standardContextual"/>
        </w:rPr>
        <w:t>Расходи још обухватају издатке за финансијску имовину и отплате дугова, обавезну буџетску текућу резерву и могуће вишкове прихода над расходима</w:t>
      </w:r>
      <w:r w:rsidRPr="00BE3331">
        <w:rPr>
          <w:rFonts w:ascii="Gill Sans" w:eastAsia="Calibri" w:hAnsi="Gill Sans" w:cs="Calibri"/>
          <w:noProof/>
          <w:kern w:val="2"/>
          <w:sz w:val="24"/>
          <w:szCs w:val="24"/>
          <w14:ligatures w14:val="standardContextual"/>
        </w:rPr>
        <w:t>.</w:t>
      </w:r>
    </w:p>
    <w:sectPr w:rsidR="002D7D58" w:rsidRPr="00BE3331" w:rsidSect="003233FC">
      <w:pgSz w:w="12240" w:h="15840"/>
      <w:pgMar w:top="1560" w:right="1440" w:bottom="1440" w:left="1440" w:header="12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76170" w14:textId="77777777" w:rsidR="00187369" w:rsidRDefault="00187369" w:rsidP="00DA6A46">
      <w:pPr>
        <w:spacing w:after="0" w:line="240" w:lineRule="auto"/>
      </w:pPr>
      <w:r>
        <w:separator/>
      </w:r>
    </w:p>
  </w:endnote>
  <w:endnote w:type="continuationSeparator" w:id="0">
    <w:p w14:paraId="08B68D05" w14:textId="77777777" w:rsidR="00187369" w:rsidRDefault="00187369" w:rsidP="00DA6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Calibri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903D8" w14:textId="77777777" w:rsidR="00187369" w:rsidRDefault="00187369" w:rsidP="00DA6A46">
      <w:pPr>
        <w:spacing w:after="0" w:line="240" w:lineRule="auto"/>
      </w:pPr>
      <w:r>
        <w:separator/>
      </w:r>
    </w:p>
  </w:footnote>
  <w:footnote w:type="continuationSeparator" w:id="0">
    <w:p w14:paraId="2D3DF1BB" w14:textId="77777777" w:rsidR="00187369" w:rsidRDefault="00187369" w:rsidP="00DA6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0417D"/>
    <w:multiLevelType w:val="hybridMultilevel"/>
    <w:tmpl w:val="6DF005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376AE"/>
    <w:multiLevelType w:val="hybridMultilevel"/>
    <w:tmpl w:val="03FE6D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23DFB"/>
    <w:multiLevelType w:val="hybridMultilevel"/>
    <w:tmpl w:val="B07AC38A"/>
    <w:lvl w:ilvl="0" w:tplc="4CA605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E3FA4"/>
    <w:multiLevelType w:val="hybridMultilevel"/>
    <w:tmpl w:val="6EA66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360675">
    <w:abstractNumId w:val="0"/>
  </w:num>
  <w:num w:numId="2" w16cid:durableId="1368457307">
    <w:abstractNumId w:val="1"/>
  </w:num>
  <w:num w:numId="3" w16cid:durableId="44718930">
    <w:abstractNumId w:val="3"/>
  </w:num>
  <w:num w:numId="4" w16cid:durableId="1014844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58"/>
    <w:rsid w:val="00001127"/>
    <w:rsid w:val="0002206C"/>
    <w:rsid w:val="00062A6F"/>
    <w:rsid w:val="00067959"/>
    <w:rsid w:val="00067A11"/>
    <w:rsid w:val="00075740"/>
    <w:rsid w:val="000D25A2"/>
    <w:rsid w:val="00122564"/>
    <w:rsid w:val="00137454"/>
    <w:rsid w:val="00137C8D"/>
    <w:rsid w:val="001441ED"/>
    <w:rsid w:val="00187369"/>
    <w:rsid w:val="001C0C1B"/>
    <w:rsid w:val="001E0E2F"/>
    <w:rsid w:val="001E27D6"/>
    <w:rsid w:val="00237EA5"/>
    <w:rsid w:val="00255566"/>
    <w:rsid w:val="00261CF1"/>
    <w:rsid w:val="002A3485"/>
    <w:rsid w:val="002C2722"/>
    <w:rsid w:val="002D47C1"/>
    <w:rsid w:val="002D7601"/>
    <w:rsid w:val="002D7D58"/>
    <w:rsid w:val="002E2474"/>
    <w:rsid w:val="002F742B"/>
    <w:rsid w:val="003222EB"/>
    <w:rsid w:val="003233FC"/>
    <w:rsid w:val="003264B6"/>
    <w:rsid w:val="00326F23"/>
    <w:rsid w:val="00375BA6"/>
    <w:rsid w:val="00391A52"/>
    <w:rsid w:val="00391D18"/>
    <w:rsid w:val="003A4011"/>
    <w:rsid w:val="003C73EE"/>
    <w:rsid w:val="003F0BAB"/>
    <w:rsid w:val="003F10A2"/>
    <w:rsid w:val="00402629"/>
    <w:rsid w:val="0041534E"/>
    <w:rsid w:val="00437C62"/>
    <w:rsid w:val="00463270"/>
    <w:rsid w:val="004A309F"/>
    <w:rsid w:val="004B5D0B"/>
    <w:rsid w:val="004B74CC"/>
    <w:rsid w:val="004C1768"/>
    <w:rsid w:val="004C373E"/>
    <w:rsid w:val="004D03E4"/>
    <w:rsid w:val="00647632"/>
    <w:rsid w:val="00673FCE"/>
    <w:rsid w:val="00696A87"/>
    <w:rsid w:val="006A5A0F"/>
    <w:rsid w:val="006A6090"/>
    <w:rsid w:val="006B3D3C"/>
    <w:rsid w:val="006C0428"/>
    <w:rsid w:val="006D5204"/>
    <w:rsid w:val="006E3439"/>
    <w:rsid w:val="00704201"/>
    <w:rsid w:val="0072011A"/>
    <w:rsid w:val="00773FBF"/>
    <w:rsid w:val="007876F3"/>
    <w:rsid w:val="007C44D5"/>
    <w:rsid w:val="007D73F3"/>
    <w:rsid w:val="007E448A"/>
    <w:rsid w:val="008337F0"/>
    <w:rsid w:val="0087533D"/>
    <w:rsid w:val="00880C9D"/>
    <w:rsid w:val="008D23F6"/>
    <w:rsid w:val="00932922"/>
    <w:rsid w:val="0093691F"/>
    <w:rsid w:val="0095243C"/>
    <w:rsid w:val="00981FB0"/>
    <w:rsid w:val="009A5F7D"/>
    <w:rsid w:val="009F2807"/>
    <w:rsid w:val="009F4D24"/>
    <w:rsid w:val="00A00906"/>
    <w:rsid w:val="00A037AA"/>
    <w:rsid w:val="00A14A2F"/>
    <w:rsid w:val="00A261BC"/>
    <w:rsid w:val="00A34077"/>
    <w:rsid w:val="00A36C72"/>
    <w:rsid w:val="00A57F22"/>
    <w:rsid w:val="00A57F95"/>
    <w:rsid w:val="00A61223"/>
    <w:rsid w:val="00A72744"/>
    <w:rsid w:val="00AA79D9"/>
    <w:rsid w:val="00AD20A6"/>
    <w:rsid w:val="00AD7BF2"/>
    <w:rsid w:val="00AE07CF"/>
    <w:rsid w:val="00AF45A7"/>
    <w:rsid w:val="00B1389F"/>
    <w:rsid w:val="00B23AE8"/>
    <w:rsid w:val="00B35964"/>
    <w:rsid w:val="00B601D8"/>
    <w:rsid w:val="00B61505"/>
    <w:rsid w:val="00B7071D"/>
    <w:rsid w:val="00B91367"/>
    <w:rsid w:val="00B91DDA"/>
    <w:rsid w:val="00BC2AAF"/>
    <w:rsid w:val="00BD18BA"/>
    <w:rsid w:val="00BE3331"/>
    <w:rsid w:val="00BF6CE8"/>
    <w:rsid w:val="00C434E0"/>
    <w:rsid w:val="00C52EF5"/>
    <w:rsid w:val="00C55F97"/>
    <w:rsid w:val="00C927EC"/>
    <w:rsid w:val="00CB2765"/>
    <w:rsid w:val="00CC08EB"/>
    <w:rsid w:val="00CC55A8"/>
    <w:rsid w:val="00CF47F0"/>
    <w:rsid w:val="00D30AEB"/>
    <w:rsid w:val="00D459AF"/>
    <w:rsid w:val="00D85A76"/>
    <w:rsid w:val="00D903DD"/>
    <w:rsid w:val="00D94B67"/>
    <w:rsid w:val="00DA6A46"/>
    <w:rsid w:val="00DB01C9"/>
    <w:rsid w:val="00E139C1"/>
    <w:rsid w:val="00E46C79"/>
    <w:rsid w:val="00E573B9"/>
    <w:rsid w:val="00E57F18"/>
    <w:rsid w:val="00E760E5"/>
    <w:rsid w:val="00F24DE1"/>
    <w:rsid w:val="00F25E6B"/>
    <w:rsid w:val="00F350C9"/>
    <w:rsid w:val="00F766BC"/>
    <w:rsid w:val="00F93610"/>
    <w:rsid w:val="00F9651B"/>
    <w:rsid w:val="00FA3787"/>
    <w:rsid w:val="00FB571D"/>
    <w:rsid w:val="00FD499F"/>
    <w:rsid w:val="10833DD1"/>
    <w:rsid w:val="11280AA8"/>
    <w:rsid w:val="125E169C"/>
    <w:rsid w:val="1412DC89"/>
    <w:rsid w:val="16077AAC"/>
    <w:rsid w:val="197187B7"/>
    <w:rsid w:val="1B46F68B"/>
    <w:rsid w:val="1E4ECAFE"/>
    <w:rsid w:val="1FFFFF4E"/>
    <w:rsid w:val="3A05C0BB"/>
    <w:rsid w:val="3DB7C991"/>
    <w:rsid w:val="4E2BF4CE"/>
    <w:rsid w:val="51C41E07"/>
    <w:rsid w:val="58AE5A2B"/>
    <w:rsid w:val="5A0DF942"/>
    <w:rsid w:val="5F1204CF"/>
    <w:rsid w:val="6572695C"/>
    <w:rsid w:val="710CEBF8"/>
    <w:rsid w:val="7477B15A"/>
    <w:rsid w:val="7591D69D"/>
    <w:rsid w:val="7EDC95F7"/>
    <w:rsid w:val="7FBE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1E89D"/>
  <w15:chartTrackingRefBased/>
  <w15:docId w15:val="{679D3E06-8DB1-46E2-B867-3C9509E7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7591D69D"/>
    <w:rPr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7591D6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7591D6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7591D6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7591D6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7591D6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7591D6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7591D6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7591D6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7591D6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7591D69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93610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7591D69D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7591D69D"/>
    <w:rPr>
      <w:rFonts w:asciiTheme="majorHAnsi" w:eastAsiaTheme="majorEastAsia" w:hAnsiTheme="majorHAnsi" w:cstheme="majorBidi"/>
      <w:noProof w:val="0"/>
      <w:sz w:val="56"/>
      <w:szCs w:val="56"/>
      <w:lang w:val="bs-Latn-BA"/>
    </w:rPr>
  </w:style>
  <w:style w:type="character" w:customStyle="1" w:styleId="rynqvb">
    <w:name w:val="rynqvb"/>
    <w:basedOn w:val="DefaultParagraphFont"/>
    <w:rsid w:val="00AD7BF2"/>
  </w:style>
  <w:style w:type="paragraph" w:styleId="Header">
    <w:name w:val="header"/>
    <w:basedOn w:val="Normal"/>
    <w:link w:val="HeaderChar"/>
    <w:uiPriority w:val="99"/>
    <w:unhideWhenUsed/>
    <w:rsid w:val="7591D69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7591D69D"/>
    <w:rPr>
      <w:noProof w:val="0"/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7591D69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7591D69D"/>
    <w:rPr>
      <w:noProof w:val="0"/>
      <w:lang w:val="bs-Latn-BA"/>
    </w:rPr>
  </w:style>
  <w:style w:type="paragraph" w:styleId="CommentText">
    <w:name w:val="annotation text"/>
    <w:basedOn w:val="Normal"/>
    <w:link w:val="CommentTextChar"/>
    <w:uiPriority w:val="99"/>
    <w:unhideWhenUsed/>
    <w:rsid w:val="7591D6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7591D69D"/>
    <w:rPr>
      <w:noProof w:val="0"/>
      <w:sz w:val="20"/>
      <w:szCs w:val="20"/>
      <w:lang w:val="bs-Latn-BA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261CF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7591D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7591D69D"/>
    <w:rPr>
      <w:b/>
      <w:bCs/>
      <w:noProof w:val="0"/>
      <w:sz w:val="20"/>
      <w:szCs w:val="20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7591D69D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7591D69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7591D69D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7591D69D"/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rsid w:val="7591D69D"/>
    <w:rPr>
      <w:rFonts w:asciiTheme="majorHAnsi" w:eastAsiaTheme="majorEastAsia" w:hAnsiTheme="majorHAnsi" w:cstheme="majorBidi"/>
      <w:noProof w:val="0"/>
      <w:color w:val="2E74B5" w:themeColor="accent1" w:themeShade="BF"/>
      <w:sz w:val="26"/>
      <w:szCs w:val="26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rsid w:val="7591D69D"/>
    <w:rPr>
      <w:rFonts w:asciiTheme="majorHAnsi" w:eastAsiaTheme="majorEastAsia" w:hAnsiTheme="majorHAnsi" w:cstheme="majorBidi"/>
      <w:noProof w:val="0"/>
      <w:color w:val="1F4D78"/>
      <w:sz w:val="24"/>
      <w:szCs w:val="24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rsid w:val="7591D69D"/>
    <w:rPr>
      <w:rFonts w:asciiTheme="majorHAnsi" w:eastAsiaTheme="majorEastAsia" w:hAnsiTheme="majorHAnsi" w:cstheme="majorBidi"/>
      <w:i/>
      <w:iCs/>
      <w:noProof w:val="0"/>
      <w:color w:val="2E74B5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rsid w:val="7591D69D"/>
    <w:rPr>
      <w:rFonts w:asciiTheme="majorHAnsi" w:eastAsiaTheme="majorEastAsia" w:hAnsiTheme="majorHAnsi" w:cstheme="majorBidi"/>
      <w:noProof w:val="0"/>
      <w:color w:val="2E74B5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rsid w:val="7591D69D"/>
    <w:rPr>
      <w:rFonts w:asciiTheme="majorHAnsi" w:eastAsiaTheme="majorEastAsia" w:hAnsiTheme="majorHAnsi" w:cstheme="majorBidi"/>
      <w:noProof w:val="0"/>
      <w:color w:val="1F4D78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rsid w:val="7591D69D"/>
    <w:rPr>
      <w:rFonts w:asciiTheme="majorHAnsi" w:eastAsiaTheme="majorEastAsia" w:hAnsiTheme="majorHAnsi" w:cstheme="majorBidi"/>
      <w:i/>
      <w:iCs/>
      <w:noProof w:val="0"/>
      <w:color w:val="1F4D78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rsid w:val="7591D69D"/>
    <w:rPr>
      <w:rFonts w:asciiTheme="majorHAnsi" w:eastAsiaTheme="majorEastAsia" w:hAnsiTheme="majorHAnsi" w:cstheme="majorBidi"/>
      <w:noProof w:val="0"/>
      <w:color w:val="272727"/>
      <w:sz w:val="21"/>
      <w:szCs w:val="21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rsid w:val="7591D69D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bs-Latn-BA"/>
    </w:rPr>
  </w:style>
  <w:style w:type="character" w:customStyle="1" w:styleId="SubtitleChar">
    <w:name w:val="Subtitle Char"/>
    <w:basedOn w:val="DefaultParagraphFont"/>
    <w:link w:val="Subtitle"/>
    <w:uiPriority w:val="11"/>
    <w:rsid w:val="7591D69D"/>
    <w:rPr>
      <w:rFonts w:asciiTheme="minorHAnsi" w:eastAsiaTheme="minorEastAsia" w:hAnsiTheme="minorHAnsi" w:cstheme="minorBidi"/>
      <w:noProof w:val="0"/>
      <w:color w:val="5A5A5A"/>
      <w:lang w:val="bs-Latn-BA"/>
    </w:rPr>
  </w:style>
  <w:style w:type="character" w:customStyle="1" w:styleId="QuoteChar">
    <w:name w:val="Quote Char"/>
    <w:basedOn w:val="DefaultParagraphFont"/>
    <w:link w:val="Quote"/>
    <w:uiPriority w:val="29"/>
    <w:rsid w:val="7591D69D"/>
    <w:rPr>
      <w:i/>
      <w:iCs/>
      <w:noProof w:val="0"/>
      <w:color w:val="404040" w:themeColor="text1" w:themeTint="BF"/>
      <w:lang w:val="bs-Latn-B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7591D69D"/>
    <w:rPr>
      <w:i/>
      <w:iCs/>
      <w:noProof w:val="0"/>
      <w:color w:val="5B9BD5" w:themeColor="accent1"/>
      <w:lang w:val="bs-Latn-BA"/>
    </w:rPr>
  </w:style>
  <w:style w:type="paragraph" w:styleId="TOC1">
    <w:name w:val="toc 1"/>
    <w:basedOn w:val="Normal"/>
    <w:next w:val="Normal"/>
    <w:uiPriority w:val="39"/>
    <w:unhideWhenUsed/>
    <w:rsid w:val="7591D69D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7591D69D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7591D69D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7591D69D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7591D69D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7591D69D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7591D69D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7591D69D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7591D69D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7591D69D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7591D69D"/>
    <w:rPr>
      <w:noProof w:val="0"/>
      <w:sz w:val="20"/>
      <w:szCs w:val="20"/>
      <w:lang w:val="bs-Latn-B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7591D69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7591D69D"/>
    <w:rPr>
      <w:noProof w:val="0"/>
      <w:sz w:val="20"/>
      <w:szCs w:val="20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FA2B8-45C3-4205-8F0F-31944F5BA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753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Daut Bajramović</cp:lastModifiedBy>
  <cp:revision>6</cp:revision>
  <dcterms:created xsi:type="dcterms:W3CDTF">2024-09-03T14:24:00Z</dcterms:created>
  <dcterms:modified xsi:type="dcterms:W3CDTF">2024-09-11T07:05:00Z</dcterms:modified>
</cp:coreProperties>
</file>