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35" w:rsidRPr="003803AD" w:rsidRDefault="00B3674A" w:rsidP="00F40135">
      <w:pPr>
        <w:rPr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9050" t="1905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22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04CA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" strokeweight="1.75pt">
                <v:stroke linestyle="thickTh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2171700" cy="640080"/>
                <wp:effectExtent l="76200" t="7239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F40135" w:rsidRDefault="00F40135" w:rsidP="00F40135">
                            <w:pPr>
                              <w:rPr>
                                <w:b/>
                                <w:sz w:val="16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sym w:font="Wingdings" w:char="0028"/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784-230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lang w:val="sr-Cyrl-CS"/>
                              </w:rPr>
                              <w:t>централа</w:t>
                            </w:r>
                          </w:p>
                          <w:p w:rsidR="00F40135" w:rsidRDefault="00F40135" w:rsidP="00F40135">
                            <w:pPr>
                              <w:rPr>
                                <w:b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</w:rPr>
                              <w:t>784-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233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sr-Cyrl-CS"/>
                              </w:rPr>
                              <w:t>начелник одј.</w:t>
                            </w:r>
                          </w:p>
                          <w:p w:rsidR="00F40135" w:rsidRDefault="00F40135" w:rsidP="00F4013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784-399,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sr-Cyrl-CS"/>
                              </w:rPr>
                              <w:t xml:space="preserve">финансије;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784-610,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1pt;margin-top:4.2pt;width:171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">
                <v:shadow on="t" type="double" color2="shadow add(102)" offset="-3pt,-3pt" offset2="-6pt,-6pt"/>
                <v:textbox>
                  <w:txbxContent>
                    <w:p w:rsidR="00F40135" w:rsidRDefault="00F40135" w:rsidP="00F40135">
                      <w:pPr>
                        <w:rPr>
                          <w:b/>
                          <w:sz w:val="16"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sym w:font="Wingdings" w:char="0028"/>
                      </w:r>
                      <w:r>
                        <w:rPr>
                          <w:b/>
                          <w:lang w:val="sr-Cyrl-CS"/>
                        </w:rPr>
                        <w:t>784-230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sz w:val="16"/>
                          <w:lang w:val="sr-Cyrl-CS"/>
                        </w:rPr>
                        <w:t>централа</w:t>
                      </w:r>
                    </w:p>
                    <w:p w:rsidR="00F40135" w:rsidRDefault="00F40135" w:rsidP="00F40135">
                      <w:pPr>
                        <w:rPr>
                          <w:b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b/>
                        </w:rPr>
                        <w:t>784-</w:t>
                      </w:r>
                      <w:r>
                        <w:rPr>
                          <w:b/>
                          <w:lang w:val="sr-Cyrl-CS"/>
                        </w:rPr>
                        <w:t>233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sr-Cyrl-CS"/>
                        </w:rPr>
                        <w:t>начелник одј.</w:t>
                      </w:r>
                    </w:p>
                    <w:p w:rsidR="00F40135" w:rsidRDefault="00F40135" w:rsidP="00F4013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lang w:val="sr-Cyrl-CS"/>
                        </w:rPr>
                        <w:t>784-399,</w:t>
                      </w:r>
                      <w:r>
                        <w:rPr>
                          <w:b/>
                          <w:sz w:val="16"/>
                          <w:szCs w:val="16"/>
                          <w:lang w:val="sr-Cyrl-CS"/>
                        </w:rPr>
                        <w:t xml:space="preserve">финансије; </w:t>
                      </w:r>
                      <w:r>
                        <w:rPr>
                          <w:b/>
                          <w:lang w:val="sr-Cyrl-CS"/>
                        </w:rPr>
                        <w:t>784-610,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  <w:r w:rsidR="00F40135" w:rsidRPr="003803AD">
        <w:rPr>
          <w:lang w:val="ru-RU"/>
        </w:rPr>
        <w:t xml:space="preserve"> </w:t>
      </w:r>
      <w:r w:rsidR="00F40135" w:rsidRPr="003803AD">
        <w:rPr>
          <w:lang w:val="sr-Cyrl-CS"/>
        </w:rPr>
        <w:t>Р Е П У Б Л И К А  С Р П С К А</w:t>
      </w:r>
    </w:p>
    <w:p w:rsidR="00F40135" w:rsidRDefault="00F40135" w:rsidP="00F40135">
      <w:pPr>
        <w:rPr>
          <w:lang w:val="sr-Cyrl-CS"/>
        </w:rPr>
      </w:pPr>
      <w:r>
        <w:rPr>
          <w:b/>
          <w:lang w:val="sr-Cyrl-CS"/>
        </w:rPr>
        <w:t xml:space="preserve">  ОПШТИНА КОТОР-ВАРОШ</w:t>
      </w:r>
    </w:p>
    <w:p w:rsidR="00F40135" w:rsidRDefault="00B3674A" w:rsidP="00F40135">
      <w:pPr>
        <w:rPr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142875</wp:posOffset>
                </wp:positionV>
                <wp:extent cx="1838325" cy="531495"/>
                <wp:effectExtent l="76200" t="7429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F40135" w:rsidRDefault="00F40135" w:rsidP="00F40135">
                            <w:pPr>
                              <w:jc w:val="center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ОДЈЕЉЕЊЕ ЗА ФИНАНСИЈЕ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69.75pt;margin-top:11.25pt;width:144.7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">
                <v:shadow on="t" type="double" color2="shadow add(102)" offset="-3pt,-3pt" offset2="-6pt,-6pt"/>
                <v:textbox>
                  <w:txbxContent>
                    <w:p w:rsidR="00F40135" w:rsidRDefault="00F40135" w:rsidP="00F40135">
                      <w:pPr>
                        <w:jc w:val="center"/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ОДЈЕЉЕЊЕ ЗА ФИНАНСИЈЕ</w:t>
                      </w:r>
                    </w:p>
                  </w:txbxContent>
                </v:textbox>
              </v:rect>
            </w:pict>
          </mc:Fallback>
        </mc:AlternateContent>
      </w:r>
      <w:r w:rsidR="00F40135">
        <w:rPr>
          <w:rFonts w:ascii="CYTimes" w:hAnsi="CYTim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4.9pt" o:ole="" fillcolor="window">
            <v:imagedata r:id="rId5" o:title=""/>
          </v:shape>
          <o:OLEObject Type="Embed" ProgID="Unknown" ShapeID="_x0000_i1025" DrawAspect="Content" ObjectID="_1786183813" r:id="rId6"/>
        </w:object>
      </w:r>
      <w:r w:rsidR="00F40135">
        <w:rPr>
          <w:lang w:val="sr-Cyrl-CS"/>
        </w:rPr>
        <w:t xml:space="preserve">   </w:t>
      </w:r>
    </w:p>
    <w:p w:rsidR="00F40135" w:rsidRPr="00DF6016" w:rsidRDefault="00267C3E" w:rsidP="00F40135">
      <w:pPr>
        <w:rPr>
          <w:rFonts w:asciiTheme="minorHAnsi" w:hAnsiTheme="minorHAnsi"/>
        </w:rPr>
      </w:pPr>
      <w:r>
        <w:rPr>
          <w:lang w:val="sr-Cyrl-CS"/>
        </w:rPr>
        <w:t>_</w:t>
      </w:r>
      <w:r w:rsidR="00F40135">
        <w:rPr>
          <w:lang w:val="sr-Cyrl-CS"/>
        </w:rPr>
        <w:t>_____________________________________________________________________</w:t>
      </w:r>
    </w:p>
    <w:p w:rsidR="00F40135" w:rsidRPr="00E33B45" w:rsidRDefault="00F40135" w:rsidP="00F40135">
      <w:pPr>
        <w:rPr>
          <w:lang w:val="hr-HR"/>
        </w:rPr>
      </w:pPr>
      <w:r>
        <w:rPr>
          <w:lang w:val="sr-Cyrl-CS"/>
        </w:rPr>
        <w:t xml:space="preserve">Број: </w:t>
      </w:r>
      <w:r w:rsidR="009C478B">
        <w:rPr>
          <w:lang w:val="sr-Latn-RS"/>
        </w:rPr>
        <w:t xml:space="preserve"> </w:t>
      </w:r>
      <w:r>
        <w:rPr>
          <w:lang w:val="sr-Cyrl-CS"/>
        </w:rPr>
        <w:t>05</w:t>
      </w:r>
      <w:r w:rsidR="00D64371">
        <w:t>-400-</w:t>
      </w:r>
      <w:r w:rsidR="00B3674A">
        <w:t>2</w:t>
      </w:r>
      <w:r>
        <w:rPr>
          <w:lang w:val="hr-HR"/>
        </w:rPr>
        <w:t>/</w:t>
      </w:r>
      <w:r w:rsidR="005250CA">
        <w:rPr>
          <w:lang w:val="hr-HR"/>
        </w:rPr>
        <w:t>24</w:t>
      </w:r>
    </w:p>
    <w:p w:rsidR="00F40135" w:rsidRDefault="00F40135" w:rsidP="00F40135">
      <w:pPr>
        <w:rPr>
          <w:lang w:val="sr-Cyrl-CS"/>
        </w:rPr>
      </w:pPr>
      <w:r>
        <w:rPr>
          <w:lang w:val="sr-Cyrl-CS"/>
        </w:rPr>
        <w:t>Датум:</w:t>
      </w:r>
      <w:r>
        <w:t xml:space="preserve"> </w:t>
      </w:r>
      <w:r w:rsidR="005250CA">
        <w:t>26.08.2024</w:t>
      </w:r>
      <w:r>
        <w:rPr>
          <w:lang w:val="sr-Cyrl-CS"/>
        </w:rPr>
        <w:t>. године</w:t>
      </w:r>
      <w:bookmarkStart w:id="0" w:name="_GoBack"/>
      <w:bookmarkEnd w:id="0"/>
    </w:p>
    <w:p w:rsidR="00F40135" w:rsidRPr="0064726D" w:rsidRDefault="00F40135" w:rsidP="0064726D">
      <w:pPr>
        <w:rPr>
          <w:lang w:val="sr-Latn-RS"/>
        </w:rPr>
      </w:pPr>
    </w:p>
    <w:p w:rsidR="00F40135" w:rsidRDefault="00F40135" w:rsidP="00F40135">
      <w:pPr>
        <w:ind w:firstLine="720"/>
        <w:rPr>
          <w:lang w:val="sr-Cyrl-CS"/>
        </w:rPr>
      </w:pPr>
    </w:p>
    <w:p w:rsidR="00267C3E" w:rsidRDefault="00267C3E" w:rsidP="00F40135">
      <w:pPr>
        <w:ind w:firstLine="720"/>
        <w:rPr>
          <w:lang w:val="sr-Cyrl-CS"/>
        </w:rPr>
      </w:pPr>
    </w:p>
    <w:p w:rsidR="00F40135" w:rsidRDefault="00F40135" w:rsidP="00267C3E">
      <w:pPr>
        <w:jc w:val="both"/>
        <w:rPr>
          <w:lang w:val="sr-Cyrl-CS"/>
        </w:rPr>
      </w:pPr>
      <w:r>
        <w:rPr>
          <w:lang w:val="sr-Cyrl-CS"/>
        </w:rPr>
        <w:t>ПРЕДМЕТ: Упуство за израду Ребаланса</w:t>
      </w:r>
      <w:r w:rsidR="0064726D">
        <w:rPr>
          <w:lang w:val="en-US"/>
        </w:rPr>
        <w:t xml:space="preserve"> </w:t>
      </w:r>
      <w:r>
        <w:rPr>
          <w:lang w:val="sr-Cyrl-CS"/>
        </w:rPr>
        <w:t>буџета за 20</w:t>
      </w:r>
      <w:r w:rsidR="0064726D">
        <w:rPr>
          <w:lang w:val="en-US"/>
        </w:rPr>
        <w:t>2</w:t>
      </w:r>
      <w:r w:rsidR="005250CA">
        <w:rPr>
          <w:lang w:val="en-US"/>
        </w:rPr>
        <w:t>4</w:t>
      </w:r>
      <w:r>
        <w:rPr>
          <w:lang w:val="sr-Cyrl-CS"/>
        </w:rPr>
        <w:t>. годину,-</w:t>
      </w:r>
    </w:p>
    <w:p w:rsidR="00142E6D" w:rsidRPr="001C75A1" w:rsidRDefault="00142E6D" w:rsidP="00267C3E">
      <w:pPr>
        <w:jc w:val="both"/>
        <w:rPr>
          <w:lang w:val="sr-Cyrl-BA"/>
        </w:rPr>
      </w:pPr>
    </w:p>
    <w:p w:rsidR="00142E6D" w:rsidRPr="001C75A1" w:rsidRDefault="00142E6D" w:rsidP="00267C3E">
      <w:pPr>
        <w:jc w:val="both"/>
        <w:rPr>
          <w:lang w:val="sr-Cyrl-BA"/>
        </w:rPr>
      </w:pPr>
      <w:r w:rsidRPr="001C75A1">
        <w:rPr>
          <w:lang w:val="sr-Cyrl-BA"/>
        </w:rPr>
        <w:t>С обзиром да је у 20</w:t>
      </w:r>
      <w:r w:rsidR="0064726D">
        <w:rPr>
          <w:lang w:val="en-US"/>
        </w:rPr>
        <w:t>2</w:t>
      </w:r>
      <w:r w:rsidR="005250CA">
        <w:rPr>
          <w:lang w:val="en-US"/>
        </w:rPr>
        <w:t>4</w:t>
      </w:r>
      <w:r w:rsidRPr="001C75A1">
        <w:rPr>
          <w:lang w:val="sr-Cyrl-BA"/>
        </w:rPr>
        <w:t>. години дошло до повећања а истовремено и до смањења појединих буџетских средстава, односно до повећања или смањења буџетских издатака уравнотежење буџета се проводи путем ребаланса буџета, јер буџетска средства и буџетски издаци морају бити уравнотежени.</w:t>
      </w:r>
    </w:p>
    <w:p w:rsidR="001B5C0E" w:rsidRPr="001C75A1" w:rsidRDefault="001B5C0E" w:rsidP="00267C3E">
      <w:pPr>
        <w:jc w:val="both"/>
        <w:rPr>
          <w:lang w:val="sr-Cyrl-BA"/>
        </w:rPr>
      </w:pPr>
    </w:p>
    <w:p w:rsidR="00142E6D" w:rsidRPr="001C75A1" w:rsidRDefault="001B5C0E" w:rsidP="00267C3E">
      <w:pPr>
        <w:jc w:val="both"/>
        <w:rPr>
          <w:rFonts w:asciiTheme="minorHAnsi" w:hAnsiTheme="minorHAnsi"/>
        </w:rPr>
      </w:pPr>
      <w:r w:rsidRPr="001C75A1">
        <w:t xml:space="preserve">У складу са </w:t>
      </w:r>
      <w:r w:rsidRPr="001C75A1">
        <w:rPr>
          <w:lang w:val="hr-HR"/>
        </w:rPr>
        <w:t>члан</w:t>
      </w:r>
      <w:r w:rsidRPr="001C75A1">
        <w:t>ом</w:t>
      </w:r>
      <w:r w:rsidRPr="001C75A1">
        <w:rPr>
          <w:lang w:val="hr-HR"/>
        </w:rPr>
        <w:t xml:space="preserve"> </w:t>
      </w:r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35.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Закона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</w:t>
      </w:r>
      <w:r w:rsidRPr="001C75A1">
        <w:rPr>
          <w:rFonts w:eastAsiaTheme="minorHAnsi"/>
          <w:color w:val="000000"/>
          <w:lang w:val="en-US" w:eastAsia="en-US"/>
        </w:rPr>
        <w:t>о</w:t>
      </w:r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буџетском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систему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Републике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Српске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(„</w:t>
      </w:r>
      <w:proofErr w:type="spellStart"/>
      <w:r w:rsidRPr="001C75A1">
        <w:rPr>
          <w:rFonts w:eastAsiaTheme="minorHAnsi"/>
          <w:color w:val="000000"/>
          <w:lang w:val="en-US" w:eastAsia="en-US"/>
        </w:rPr>
        <w:t>Сл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.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гласник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</w:t>
      </w:r>
      <w:proofErr w:type="gramStart"/>
      <w:r w:rsidRPr="001C75A1">
        <w:rPr>
          <w:rFonts w:eastAsiaTheme="minorHAnsi"/>
          <w:color w:val="000000"/>
          <w:lang w:val="en-US" w:eastAsia="en-US"/>
        </w:rPr>
        <w:t>РС</w:t>
      </w:r>
      <w:r w:rsidRPr="001C75A1">
        <w:rPr>
          <w:rFonts w:ascii="Srpski" w:eastAsiaTheme="minorHAnsi" w:hAnsi="Srpski" w:cs="Srpski"/>
          <w:color w:val="000000"/>
          <w:lang w:val="en-US" w:eastAsia="en-US"/>
        </w:rPr>
        <w:t>“</w:t>
      </w:r>
      <w:proofErr w:type="gram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, </w:t>
      </w:r>
      <w:proofErr w:type="spellStart"/>
      <w:r w:rsidRPr="001C75A1">
        <w:rPr>
          <w:rFonts w:eastAsiaTheme="minorHAnsi"/>
          <w:color w:val="000000"/>
          <w:lang w:val="en-US" w:eastAsia="en-US"/>
        </w:rPr>
        <w:t>бр</w:t>
      </w:r>
      <w:proofErr w:type="spellEnd"/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. 121/12, 52/14, 103/15 </w:t>
      </w:r>
      <w:r w:rsidRPr="001C75A1">
        <w:rPr>
          <w:rFonts w:eastAsiaTheme="minorHAnsi"/>
          <w:color w:val="000000"/>
          <w:lang w:val="en-US" w:eastAsia="en-US"/>
        </w:rPr>
        <w:t>и</w:t>
      </w:r>
      <w:r w:rsidRPr="001C75A1">
        <w:rPr>
          <w:rFonts w:ascii="Srpski" w:eastAsiaTheme="minorHAnsi" w:hAnsi="Srpski" w:cs="Srpski"/>
          <w:color w:val="000000"/>
          <w:lang w:val="en-US" w:eastAsia="en-US"/>
        </w:rPr>
        <w:t xml:space="preserve"> 15/16)</w:t>
      </w:r>
      <w:r w:rsidRPr="001C75A1">
        <w:rPr>
          <w:rFonts w:asciiTheme="minorHAnsi" w:eastAsiaTheme="minorHAnsi" w:hAnsiTheme="minorHAnsi" w:cs="Srpski"/>
          <w:color w:val="000000"/>
          <w:lang w:eastAsia="en-US"/>
        </w:rPr>
        <w:t>, п</w:t>
      </w:r>
      <w:r w:rsidRPr="001C75A1">
        <w:rPr>
          <w:lang w:val="sr-Cyrl-BA"/>
        </w:rPr>
        <w:t>оступак израде и доношења Ребаланса буџета спроводи се по поступку идентичном поступку за доношење буџета.</w:t>
      </w:r>
    </w:p>
    <w:p w:rsidR="00487B2D" w:rsidRPr="001C75A1" w:rsidRDefault="00487B2D" w:rsidP="00267C3E">
      <w:pPr>
        <w:jc w:val="both"/>
      </w:pPr>
    </w:p>
    <w:p w:rsidR="00487B2D" w:rsidRPr="001C75A1" w:rsidRDefault="00487B2D" w:rsidP="00267C3E">
      <w:pPr>
        <w:jc w:val="both"/>
        <w:rPr>
          <w:lang w:val="hr-HR"/>
        </w:rPr>
      </w:pPr>
      <w:r w:rsidRPr="001C75A1">
        <w:t>Oсновни разлози за израду и предлагање ребаланса буџета су:</w:t>
      </w:r>
    </w:p>
    <w:p w:rsidR="00487B2D" w:rsidRPr="001C75A1" w:rsidRDefault="00487B2D" w:rsidP="00142E6D">
      <w:pPr>
        <w:jc w:val="both"/>
        <w:rPr>
          <w:lang w:val="hr-HR"/>
        </w:rPr>
      </w:pPr>
    </w:p>
    <w:p w:rsidR="00487B2D" w:rsidRPr="001C75A1" w:rsidRDefault="00487B2D" w:rsidP="00267C3E">
      <w:pPr>
        <w:pStyle w:val="Default"/>
        <w:numPr>
          <w:ilvl w:val="0"/>
          <w:numId w:val="3"/>
        </w:numPr>
        <w:jc w:val="both"/>
      </w:pPr>
      <w:proofErr w:type="spellStart"/>
      <w:r w:rsidRPr="001C75A1">
        <w:t>усклађивање</w:t>
      </w:r>
      <w:proofErr w:type="spellEnd"/>
      <w:r w:rsidRPr="001C75A1">
        <w:t xml:space="preserve"> </w:t>
      </w:r>
      <w:proofErr w:type="spellStart"/>
      <w:r w:rsidRPr="001C75A1">
        <w:t>планираних</w:t>
      </w:r>
      <w:proofErr w:type="spellEnd"/>
      <w:r w:rsidRPr="001C75A1">
        <w:t xml:space="preserve"> </w:t>
      </w:r>
      <w:proofErr w:type="spellStart"/>
      <w:r w:rsidRPr="001C75A1">
        <w:t>вриједности</w:t>
      </w:r>
      <w:proofErr w:type="spellEnd"/>
      <w:r w:rsidRPr="001C75A1">
        <w:t xml:space="preserve"> </w:t>
      </w:r>
      <w:proofErr w:type="spellStart"/>
      <w:r w:rsidRPr="001C75A1">
        <w:t>појединих</w:t>
      </w:r>
      <w:proofErr w:type="spellEnd"/>
      <w:r w:rsidRPr="001C75A1">
        <w:t xml:space="preserve"> </w:t>
      </w:r>
      <w:proofErr w:type="spellStart"/>
      <w:r w:rsidRPr="001C75A1">
        <w:t>врста</w:t>
      </w:r>
      <w:proofErr w:type="spellEnd"/>
      <w:r w:rsidRPr="001C75A1">
        <w:t xml:space="preserve"> </w:t>
      </w:r>
      <w:proofErr w:type="spellStart"/>
      <w:r w:rsidRPr="001C75A1">
        <w:t>прихода</w:t>
      </w:r>
      <w:proofErr w:type="spellEnd"/>
      <w:r w:rsidRPr="001C75A1">
        <w:t xml:space="preserve"> и </w:t>
      </w:r>
      <w:proofErr w:type="spellStart"/>
      <w:r w:rsidRPr="001C75A1">
        <w:t>примитака</w:t>
      </w:r>
      <w:proofErr w:type="spellEnd"/>
      <w:r w:rsidRPr="001C75A1">
        <w:t xml:space="preserve"> </w:t>
      </w:r>
      <w:proofErr w:type="spellStart"/>
      <w:r w:rsidRPr="001C75A1">
        <w:t>за</w:t>
      </w:r>
      <w:proofErr w:type="spellEnd"/>
      <w:r w:rsidRPr="001C75A1">
        <w:t xml:space="preserve"> 20</w:t>
      </w:r>
      <w:r w:rsidR="0064726D">
        <w:t>2</w:t>
      </w:r>
      <w:r w:rsidR="005250CA">
        <w:t>4</w:t>
      </w:r>
      <w:r w:rsidRPr="001C75A1">
        <w:t xml:space="preserve">. </w:t>
      </w:r>
      <w:proofErr w:type="spellStart"/>
      <w:r w:rsidRPr="001C75A1">
        <w:t>годину</w:t>
      </w:r>
      <w:proofErr w:type="spellEnd"/>
      <w:r w:rsidRPr="001C75A1">
        <w:t xml:space="preserve"> </w:t>
      </w:r>
      <w:proofErr w:type="spellStart"/>
      <w:r w:rsidRPr="001C75A1">
        <w:t>са</w:t>
      </w:r>
      <w:proofErr w:type="spellEnd"/>
      <w:r w:rsidRPr="001C75A1">
        <w:t xml:space="preserve"> </w:t>
      </w:r>
      <w:proofErr w:type="spellStart"/>
      <w:r w:rsidRPr="001C75A1">
        <w:t>процијењеним</w:t>
      </w:r>
      <w:proofErr w:type="spellEnd"/>
      <w:r w:rsidRPr="001C75A1">
        <w:t xml:space="preserve"> </w:t>
      </w:r>
      <w:proofErr w:type="spellStart"/>
      <w:r w:rsidRPr="001C75A1">
        <w:t>извршењем</w:t>
      </w:r>
      <w:proofErr w:type="spellEnd"/>
      <w:r w:rsidRPr="001C75A1">
        <w:t xml:space="preserve"> </w:t>
      </w:r>
      <w:proofErr w:type="spellStart"/>
      <w:r w:rsidRPr="001C75A1">
        <w:t>за</w:t>
      </w:r>
      <w:proofErr w:type="spellEnd"/>
      <w:r w:rsidRPr="001C75A1">
        <w:t xml:space="preserve"> 20</w:t>
      </w:r>
      <w:r w:rsidR="0064726D">
        <w:t>2</w:t>
      </w:r>
      <w:r w:rsidR="005250CA">
        <w:t>4</w:t>
      </w:r>
      <w:r w:rsidRPr="001C75A1">
        <w:t xml:space="preserve">. </w:t>
      </w:r>
      <w:proofErr w:type="spellStart"/>
      <w:r w:rsidRPr="001C75A1">
        <w:t>годину</w:t>
      </w:r>
      <w:proofErr w:type="spellEnd"/>
      <w:r w:rsidRPr="001C75A1">
        <w:t xml:space="preserve">, </w:t>
      </w:r>
      <w:proofErr w:type="spellStart"/>
      <w:r w:rsidRPr="001C75A1">
        <w:t>као</w:t>
      </w:r>
      <w:proofErr w:type="spellEnd"/>
      <w:r w:rsidRPr="001C75A1">
        <w:t xml:space="preserve"> и </w:t>
      </w:r>
      <w:proofErr w:type="spellStart"/>
      <w:r w:rsidRPr="001C75A1">
        <w:t>са</w:t>
      </w:r>
      <w:proofErr w:type="spellEnd"/>
      <w:r w:rsidRPr="001C75A1">
        <w:t xml:space="preserve"> </w:t>
      </w:r>
      <w:proofErr w:type="spellStart"/>
      <w:r w:rsidRPr="001C75A1">
        <w:t>реализацијом</w:t>
      </w:r>
      <w:proofErr w:type="spellEnd"/>
      <w:r w:rsidRPr="001C75A1">
        <w:t xml:space="preserve"> </w:t>
      </w:r>
      <w:proofErr w:type="spellStart"/>
      <w:r w:rsidRPr="001C75A1">
        <w:t>закључно</w:t>
      </w:r>
      <w:proofErr w:type="spellEnd"/>
      <w:r w:rsidRPr="001C75A1">
        <w:t xml:space="preserve"> </w:t>
      </w:r>
      <w:proofErr w:type="spellStart"/>
      <w:r w:rsidRPr="001C75A1">
        <w:t>са</w:t>
      </w:r>
      <w:proofErr w:type="spellEnd"/>
      <w:r w:rsidRPr="001C75A1">
        <w:t xml:space="preserve"> </w:t>
      </w:r>
      <w:proofErr w:type="spellStart"/>
      <w:r w:rsidRPr="001C75A1">
        <w:t>мјесецом</w:t>
      </w:r>
      <w:proofErr w:type="spellEnd"/>
      <w:r w:rsidRPr="001C75A1">
        <w:t xml:space="preserve"> </w:t>
      </w:r>
      <w:r w:rsidR="005250CA">
        <w:rPr>
          <w:lang w:val="sr-Cyrl-RS"/>
        </w:rPr>
        <w:t xml:space="preserve">јулом </w:t>
      </w:r>
      <w:r w:rsidRPr="001C75A1">
        <w:t>20</w:t>
      </w:r>
      <w:r w:rsidR="0064726D">
        <w:rPr>
          <w:lang w:val="sr-Cyrl-RS"/>
        </w:rPr>
        <w:t>2</w:t>
      </w:r>
      <w:r w:rsidR="005250CA">
        <w:t>4</w:t>
      </w:r>
      <w:r w:rsidRPr="001C75A1">
        <w:t xml:space="preserve">. </w:t>
      </w:r>
      <w:proofErr w:type="spellStart"/>
      <w:r w:rsidRPr="001C75A1">
        <w:t>године</w:t>
      </w:r>
      <w:proofErr w:type="spellEnd"/>
      <w:r w:rsidRPr="001C75A1">
        <w:t xml:space="preserve">, </w:t>
      </w:r>
    </w:p>
    <w:p w:rsidR="00487B2D" w:rsidRPr="001C75A1" w:rsidRDefault="00487B2D" w:rsidP="00267C3E">
      <w:pPr>
        <w:pStyle w:val="Default"/>
        <w:numPr>
          <w:ilvl w:val="0"/>
          <w:numId w:val="3"/>
        </w:numPr>
        <w:jc w:val="both"/>
      </w:pPr>
      <w:proofErr w:type="spellStart"/>
      <w:r w:rsidRPr="001C75A1">
        <w:t>исказане</w:t>
      </w:r>
      <w:proofErr w:type="spellEnd"/>
      <w:r w:rsidRPr="001C75A1">
        <w:t xml:space="preserve"> </w:t>
      </w:r>
      <w:proofErr w:type="spellStart"/>
      <w:r w:rsidRPr="001C75A1">
        <w:t>потребе</w:t>
      </w:r>
      <w:proofErr w:type="spellEnd"/>
      <w:r w:rsidRPr="001C75A1">
        <w:t xml:space="preserve"> </w:t>
      </w:r>
      <w:proofErr w:type="spellStart"/>
      <w:r w:rsidRPr="001C75A1">
        <w:t>за</w:t>
      </w:r>
      <w:proofErr w:type="spellEnd"/>
      <w:r w:rsidRPr="001C75A1">
        <w:t xml:space="preserve"> </w:t>
      </w:r>
      <w:proofErr w:type="spellStart"/>
      <w:r w:rsidRPr="001C75A1">
        <w:t>унутрашњим</w:t>
      </w:r>
      <w:proofErr w:type="spellEnd"/>
      <w:r w:rsidRPr="001C75A1">
        <w:t xml:space="preserve"> </w:t>
      </w:r>
      <w:proofErr w:type="spellStart"/>
      <w:r w:rsidRPr="001C75A1">
        <w:t>прерасподјелама</w:t>
      </w:r>
      <w:proofErr w:type="spellEnd"/>
      <w:r w:rsidRPr="001C75A1">
        <w:t xml:space="preserve"> (</w:t>
      </w:r>
      <w:proofErr w:type="spellStart"/>
      <w:r w:rsidRPr="001C75A1">
        <w:t>реалокацијама</w:t>
      </w:r>
      <w:proofErr w:type="spellEnd"/>
      <w:r w:rsidRPr="001C75A1">
        <w:t xml:space="preserve">) </w:t>
      </w:r>
      <w:proofErr w:type="spellStart"/>
      <w:r w:rsidRPr="001C75A1">
        <w:t>средстава</w:t>
      </w:r>
      <w:proofErr w:type="spellEnd"/>
      <w:r w:rsidRPr="001C75A1">
        <w:t xml:space="preserve"> </w:t>
      </w:r>
      <w:proofErr w:type="spellStart"/>
      <w:r w:rsidR="001C75A1" w:rsidRPr="001C75A1">
        <w:t>п</w:t>
      </w:r>
      <w:r w:rsidRPr="001C75A1">
        <w:t>ојединих</w:t>
      </w:r>
      <w:proofErr w:type="spellEnd"/>
      <w:r w:rsidRPr="001C75A1">
        <w:t xml:space="preserve"> </w:t>
      </w:r>
      <w:proofErr w:type="spellStart"/>
      <w:r w:rsidRPr="001C75A1">
        <w:t>потрошачких</w:t>
      </w:r>
      <w:proofErr w:type="spellEnd"/>
      <w:r w:rsidRPr="001C75A1">
        <w:t xml:space="preserve"> </w:t>
      </w:r>
      <w:proofErr w:type="spellStart"/>
      <w:r w:rsidRPr="001C75A1">
        <w:t>јединица</w:t>
      </w:r>
      <w:proofErr w:type="spellEnd"/>
      <w:r w:rsidRPr="001C75A1">
        <w:t xml:space="preserve">, </w:t>
      </w:r>
      <w:proofErr w:type="spellStart"/>
      <w:r w:rsidRPr="001C75A1">
        <w:t>које</w:t>
      </w:r>
      <w:proofErr w:type="spellEnd"/>
      <w:r w:rsidRPr="001C75A1">
        <w:t xml:space="preserve"> </w:t>
      </w:r>
      <w:proofErr w:type="spellStart"/>
      <w:r w:rsidRPr="001C75A1">
        <w:t>је</w:t>
      </w:r>
      <w:proofErr w:type="spellEnd"/>
      <w:r w:rsidRPr="001C75A1">
        <w:t xml:space="preserve"> </w:t>
      </w:r>
      <w:proofErr w:type="spellStart"/>
      <w:r w:rsidRPr="001C75A1">
        <w:t>потребно</w:t>
      </w:r>
      <w:proofErr w:type="spellEnd"/>
      <w:r w:rsidRPr="001C75A1">
        <w:t xml:space="preserve"> </w:t>
      </w:r>
      <w:proofErr w:type="spellStart"/>
      <w:r w:rsidRPr="001C75A1">
        <w:t>уврстити</w:t>
      </w:r>
      <w:proofErr w:type="spellEnd"/>
      <w:r w:rsidRPr="001C75A1">
        <w:t xml:space="preserve"> у </w:t>
      </w:r>
      <w:proofErr w:type="spellStart"/>
      <w:r w:rsidRPr="001C75A1">
        <w:t>ребаланс</w:t>
      </w:r>
      <w:proofErr w:type="spellEnd"/>
      <w:r w:rsidRPr="001C75A1">
        <w:t xml:space="preserve"> </w:t>
      </w:r>
      <w:proofErr w:type="spellStart"/>
      <w:r w:rsidRPr="001C75A1">
        <w:t>буџета</w:t>
      </w:r>
      <w:proofErr w:type="spellEnd"/>
      <w:r w:rsidRPr="001C75A1">
        <w:t xml:space="preserve">, у </w:t>
      </w:r>
      <w:proofErr w:type="spellStart"/>
      <w:r w:rsidRPr="001C75A1">
        <w:t>циљу</w:t>
      </w:r>
      <w:proofErr w:type="spellEnd"/>
      <w:r w:rsidRPr="001C75A1">
        <w:t xml:space="preserve"> </w:t>
      </w:r>
      <w:proofErr w:type="spellStart"/>
      <w:r w:rsidRPr="001C75A1">
        <w:t>смањивања</w:t>
      </w:r>
      <w:proofErr w:type="spellEnd"/>
      <w:r w:rsidRPr="001C75A1">
        <w:t xml:space="preserve"> </w:t>
      </w:r>
      <w:proofErr w:type="spellStart"/>
      <w:r w:rsidRPr="001C75A1">
        <w:t>броја</w:t>
      </w:r>
      <w:proofErr w:type="spellEnd"/>
      <w:r w:rsidRPr="001C75A1">
        <w:t xml:space="preserve"> </w:t>
      </w:r>
      <w:proofErr w:type="spellStart"/>
      <w:r w:rsidRPr="001C75A1">
        <w:t>реалокација</w:t>
      </w:r>
      <w:proofErr w:type="spellEnd"/>
      <w:r w:rsidRPr="001C75A1">
        <w:t xml:space="preserve"> </w:t>
      </w:r>
      <w:proofErr w:type="spellStart"/>
      <w:r w:rsidRPr="001C75A1">
        <w:t>средстава</w:t>
      </w:r>
      <w:proofErr w:type="spellEnd"/>
      <w:r w:rsidRPr="001C75A1">
        <w:t xml:space="preserve"> у 20</w:t>
      </w:r>
      <w:r w:rsidR="0064726D">
        <w:rPr>
          <w:lang w:val="sr-Cyrl-RS"/>
        </w:rPr>
        <w:t>2</w:t>
      </w:r>
      <w:r w:rsidR="005250CA">
        <w:t>4</w:t>
      </w:r>
      <w:r w:rsidRPr="001C75A1">
        <w:t xml:space="preserve">. </w:t>
      </w:r>
      <w:proofErr w:type="spellStart"/>
      <w:r w:rsidRPr="001C75A1">
        <w:t>години</w:t>
      </w:r>
      <w:proofErr w:type="spellEnd"/>
      <w:r w:rsidRPr="001C75A1">
        <w:t xml:space="preserve"> и </w:t>
      </w:r>
    </w:p>
    <w:p w:rsidR="00487B2D" w:rsidRPr="00F40135" w:rsidRDefault="00487B2D" w:rsidP="00267C3E">
      <w:pPr>
        <w:pStyle w:val="ListParagraph"/>
        <w:numPr>
          <w:ilvl w:val="0"/>
          <w:numId w:val="3"/>
        </w:numPr>
        <w:jc w:val="both"/>
        <w:rPr>
          <w:b/>
          <w:lang w:val="sr-Cyrl-BA"/>
        </w:rPr>
      </w:pPr>
      <w:r w:rsidRPr="001C75A1">
        <w:t>планирање обавеза за које средства нису обезбијеђена у оквиру плана за 20</w:t>
      </w:r>
      <w:r w:rsidR="0064726D">
        <w:rPr>
          <w:lang w:val="sr-Cyrl-RS"/>
        </w:rPr>
        <w:t>2</w:t>
      </w:r>
      <w:r w:rsidR="005250CA">
        <w:rPr>
          <w:lang w:val="en-US"/>
        </w:rPr>
        <w:t>4</w:t>
      </w:r>
      <w:r w:rsidRPr="001C75A1">
        <w:t>. годину.</w:t>
      </w:r>
    </w:p>
    <w:p w:rsidR="00F40135" w:rsidRDefault="00F40135" w:rsidP="00267C3E">
      <w:pPr>
        <w:ind w:left="360"/>
        <w:jc w:val="both"/>
        <w:rPr>
          <w:b/>
          <w:lang w:val="sr-Cyrl-BA"/>
        </w:rPr>
      </w:pPr>
    </w:p>
    <w:p w:rsidR="00F40135" w:rsidRDefault="0064726D" w:rsidP="00267C3E">
      <w:pPr>
        <w:ind w:left="360"/>
        <w:jc w:val="both"/>
        <w:rPr>
          <w:lang w:val="sr-Cyrl-BA"/>
        </w:rPr>
      </w:pPr>
      <w:r>
        <w:rPr>
          <w:lang w:val="sr-Cyrl-BA"/>
        </w:rPr>
        <w:t>М</w:t>
      </w:r>
      <w:r w:rsidR="00F40135">
        <w:rPr>
          <w:lang w:val="sr-Cyrl-BA"/>
        </w:rPr>
        <w:t>олимо Вас да се  приликом планирања средстава за Ребаланс</w:t>
      </w:r>
      <w:r>
        <w:rPr>
          <w:lang w:val="sr-Cyrl-BA"/>
        </w:rPr>
        <w:t xml:space="preserve"> </w:t>
      </w:r>
      <w:r w:rsidR="00F40135">
        <w:rPr>
          <w:lang w:val="sr-Cyrl-BA"/>
        </w:rPr>
        <w:t>буџета држите већ одобреног буџетског оквира усвојеним буџетом за  20</w:t>
      </w:r>
      <w:r>
        <w:rPr>
          <w:lang w:val="sr-Cyrl-BA"/>
        </w:rPr>
        <w:t>2</w:t>
      </w:r>
      <w:r w:rsidR="005250CA">
        <w:rPr>
          <w:lang w:val="en-US"/>
        </w:rPr>
        <w:t>4</w:t>
      </w:r>
      <w:r w:rsidR="00F40135">
        <w:rPr>
          <w:lang w:val="sr-Cyrl-BA"/>
        </w:rPr>
        <w:t>. годину</w:t>
      </w:r>
      <w:r w:rsidR="00267C3E">
        <w:rPr>
          <w:lang w:val="sr-Cyrl-BA"/>
        </w:rPr>
        <w:t>. Повећање средстава може се вршити само у износима за повећане приходе.</w:t>
      </w:r>
    </w:p>
    <w:p w:rsidR="0064726D" w:rsidRDefault="0064726D" w:rsidP="00267C3E">
      <w:pPr>
        <w:ind w:left="360"/>
        <w:jc w:val="both"/>
        <w:rPr>
          <w:b/>
          <w:lang w:val="sr-Cyrl-BA"/>
        </w:rPr>
      </w:pPr>
    </w:p>
    <w:p w:rsidR="00E21B7B" w:rsidRPr="00024C06" w:rsidRDefault="00024C06" w:rsidP="0064726D">
      <w:pPr>
        <w:ind w:left="360"/>
        <w:jc w:val="both"/>
        <w:rPr>
          <w:b/>
          <w:lang w:val="sr-Cyrl-BA"/>
        </w:rPr>
      </w:pPr>
      <w:r w:rsidRPr="00024C06">
        <w:rPr>
          <w:b/>
          <w:lang w:val="sr-Cyrl-BA"/>
        </w:rPr>
        <w:t>Приједлоге</w:t>
      </w:r>
      <w:r w:rsidR="00E21B7B" w:rsidRPr="00024C06">
        <w:rPr>
          <w:b/>
          <w:lang w:val="sr-Cyrl-BA"/>
        </w:rPr>
        <w:t xml:space="preserve"> за израду нацрта ребаланса</w:t>
      </w:r>
      <w:r w:rsidR="005250CA">
        <w:rPr>
          <w:b/>
          <w:lang w:val="sr-Cyrl-BA"/>
        </w:rPr>
        <w:t xml:space="preserve"> буџета</w:t>
      </w:r>
      <w:r w:rsidR="00E21B7B" w:rsidRPr="00024C06">
        <w:rPr>
          <w:b/>
          <w:lang w:val="sr-Cyrl-BA"/>
        </w:rPr>
        <w:t xml:space="preserve"> доставите најкасније до</w:t>
      </w:r>
      <w:r w:rsidR="0064726D">
        <w:rPr>
          <w:b/>
          <w:lang w:val="sr-Cyrl-BA"/>
        </w:rPr>
        <w:t xml:space="preserve"> </w:t>
      </w:r>
      <w:r w:rsidR="005250CA">
        <w:rPr>
          <w:b/>
          <w:lang w:val="sr-Cyrl-RS"/>
        </w:rPr>
        <w:t>03</w:t>
      </w:r>
      <w:r w:rsidR="0064726D">
        <w:rPr>
          <w:b/>
          <w:lang w:val="sr-Cyrl-BA"/>
        </w:rPr>
        <w:t>.</w:t>
      </w:r>
      <w:r w:rsidR="00B3674A">
        <w:rPr>
          <w:b/>
          <w:lang w:val="en-US"/>
        </w:rPr>
        <w:t>09</w:t>
      </w:r>
      <w:r w:rsidR="0064726D">
        <w:rPr>
          <w:b/>
          <w:lang w:val="sr-Cyrl-BA"/>
        </w:rPr>
        <w:t>.202</w:t>
      </w:r>
      <w:r w:rsidR="005250CA">
        <w:rPr>
          <w:b/>
          <w:lang w:val="en-US"/>
        </w:rPr>
        <w:t>4</w:t>
      </w:r>
      <w:r w:rsidR="00E21B7B" w:rsidRPr="00024C06">
        <w:rPr>
          <w:b/>
          <w:lang w:val="sr-Cyrl-BA"/>
        </w:rPr>
        <w:t>. године</w:t>
      </w:r>
      <w:r w:rsidRPr="00024C06">
        <w:rPr>
          <w:b/>
          <w:lang w:val="sr-Cyrl-BA"/>
        </w:rPr>
        <w:t>.</w:t>
      </w:r>
    </w:p>
    <w:p w:rsidR="00267C3E" w:rsidRDefault="00267C3E" w:rsidP="00F40135">
      <w:pPr>
        <w:ind w:left="360"/>
        <w:rPr>
          <w:lang w:val="sr-Cyrl-BA"/>
        </w:rPr>
      </w:pPr>
    </w:p>
    <w:p w:rsidR="0064726D" w:rsidRDefault="0064726D" w:rsidP="00267C3E">
      <w:pPr>
        <w:ind w:left="360"/>
        <w:jc w:val="right"/>
        <w:rPr>
          <w:lang w:val="sr-Cyrl-BA"/>
        </w:rPr>
      </w:pPr>
    </w:p>
    <w:p w:rsidR="009C478B" w:rsidRDefault="009C478B" w:rsidP="00267C3E">
      <w:pPr>
        <w:ind w:left="360"/>
        <w:jc w:val="right"/>
        <w:rPr>
          <w:lang w:val="sr-Cyrl-BA"/>
        </w:rPr>
      </w:pPr>
    </w:p>
    <w:p w:rsidR="00267C3E" w:rsidRDefault="00267C3E" w:rsidP="00267C3E">
      <w:pPr>
        <w:ind w:left="360"/>
        <w:jc w:val="right"/>
        <w:rPr>
          <w:lang w:val="sr-Cyrl-BA"/>
        </w:rPr>
      </w:pPr>
      <w:r>
        <w:rPr>
          <w:lang w:val="sr-Cyrl-BA"/>
        </w:rPr>
        <w:t>НАЧЕЛНИК ОПШТИНЕ</w:t>
      </w:r>
    </w:p>
    <w:p w:rsidR="007C185D" w:rsidRPr="001C75A1" w:rsidRDefault="00267C3E" w:rsidP="00024C06">
      <w:pPr>
        <w:ind w:left="6840" w:firstLine="360"/>
      </w:pPr>
      <w:r>
        <w:rPr>
          <w:lang w:val="sr-Cyrl-BA"/>
        </w:rPr>
        <w:t xml:space="preserve"> </w:t>
      </w:r>
      <w:r>
        <w:rPr>
          <w:lang w:val="sr-Cyrl-BA"/>
        </w:rPr>
        <w:tab/>
      </w:r>
      <w:r>
        <w:rPr>
          <w:lang w:val="sr-Cyrl-BA"/>
        </w:rPr>
        <w:tab/>
        <w:t xml:space="preserve"> </w:t>
      </w:r>
      <w:r w:rsidR="009C478B">
        <w:rPr>
          <w:lang w:val="sr-Latn-RS"/>
        </w:rPr>
        <w:t xml:space="preserve"> </w:t>
      </w:r>
      <w:r>
        <w:rPr>
          <w:lang w:val="sr-Cyrl-BA"/>
        </w:rPr>
        <w:t>Зденко Сакан</w:t>
      </w:r>
    </w:p>
    <w:sectPr w:rsidR="007C185D" w:rsidRPr="001C75A1" w:rsidSect="00267C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rpsk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531"/>
    <w:multiLevelType w:val="hybridMultilevel"/>
    <w:tmpl w:val="31E228D4"/>
    <w:lvl w:ilvl="0" w:tplc="45461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B2D"/>
    <w:multiLevelType w:val="hybridMultilevel"/>
    <w:tmpl w:val="1EE24ADC"/>
    <w:lvl w:ilvl="0" w:tplc="8E5E35FC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F0327"/>
    <w:multiLevelType w:val="hybridMultilevel"/>
    <w:tmpl w:val="5198C0EA"/>
    <w:lvl w:ilvl="0" w:tplc="8E5E35FC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D"/>
    <w:rsid w:val="00024C06"/>
    <w:rsid w:val="00142E6D"/>
    <w:rsid w:val="001B5C0E"/>
    <w:rsid w:val="001C75A1"/>
    <w:rsid w:val="00267C3E"/>
    <w:rsid w:val="002B2B91"/>
    <w:rsid w:val="00427393"/>
    <w:rsid w:val="00487B2D"/>
    <w:rsid w:val="004C6549"/>
    <w:rsid w:val="005250CA"/>
    <w:rsid w:val="0064726D"/>
    <w:rsid w:val="007C185D"/>
    <w:rsid w:val="009C478B"/>
    <w:rsid w:val="00AD6C41"/>
    <w:rsid w:val="00B3674A"/>
    <w:rsid w:val="00C633ED"/>
    <w:rsid w:val="00C71E9F"/>
    <w:rsid w:val="00D64371"/>
    <w:rsid w:val="00D87BDF"/>
    <w:rsid w:val="00DF6016"/>
    <w:rsid w:val="00E21B7B"/>
    <w:rsid w:val="00F40135"/>
    <w:rsid w:val="00F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A203"/>
  <w15:docId w15:val="{02083F0F-CE1E-499C-832F-2F1A85D6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B2D"/>
    <w:pPr>
      <w:ind w:left="720"/>
      <w:contextualSpacing/>
    </w:pPr>
  </w:style>
  <w:style w:type="paragraph" w:customStyle="1" w:styleId="Default">
    <w:name w:val="Default"/>
    <w:rsid w:val="00487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4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Violeta Bozickovic</cp:lastModifiedBy>
  <cp:revision>9</cp:revision>
  <cp:lastPrinted>2024-08-26T11:24:00Z</cp:lastPrinted>
  <dcterms:created xsi:type="dcterms:W3CDTF">2022-09-08T06:13:00Z</dcterms:created>
  <dcterms:modified xsi:type="dcterms:W3CDTF">2024-08-26T11:24:00Z</dcterms:modified>
</cp:coreProperties>
</file>